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7E34" w:rsidRDefault="00D67E34" w:rsidP="00D71D18">
      <w:pPr>
        <w:jc w:val="right"/>
      </w:pPr>
      <w:r>
        <w:t>Załącznik Nr 8 do Uchwały nr …./2023</w:t>
      </w:r>
    </w:p>
    <w:p w:rsidR="00D67E34" w:rsidRDefault="00D67E34" w:rsidP="00D71D18">
      <w:pPr>
        <w:jc w:val="right"/>
      </w:pPr>
      <w:r>
        <w:t>z dnia ……………..….…………. 2023 roku</w:t>
      </w:r>
    </w:p>
    <w:p w:rsidR="00D67E34" w:rsidRDefault="00D67E34" w:rsidP="00D71D18">
      <w:pPr>
        <w:jc w:val="right"/>
      </w:pPr>
      <w:r>
        <w:t>Rady Miejskiej w Kamieńcu Ząbkowickim</w:t>
      </w:r>
    </w:p>
    <w:p w:rsidR="00D67E34" w:rsidRDefault="00D67E34" w:rsidP="00D71D18">
      <w:pPr>
        <w:rPr>
          <w:b/>
          <w:i/>
          <w:sz w:val="48"/>
          <w:szCs w:val="48"/>
        </w:rPr>
      </w:pPr>
    </w:p>
    <w:p w:rsidR="00D67E34" w:rsidRDefault="00D67E34" w:rsidP="000E351A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STARATEGIA ROZWOJU</w:t>
      </w:r>
    </w:p>
    <w:p w:rsidR="00D67E34" w:rsidRDefault="00D67E34" w:rsidP="000E351A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SOŁECTWA</w:t>
      </w:r>
    </w:p>
    <w:p w:rsidR="00D67E34" w:rsidRDefault="00D67E34" w:rsidP="000E351A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KAMIENIEC ZĄBKOWICKI I</w:t>
      </w:r>
    </w:p>
    <w:p w:rsidR="00D67E34" w:rsidRDefault="00D67E34" w:rsidP="000E351A">
      <w:pP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NA LATA 2023-2027</w:t>
      </w:r>
    </w:p>
    <w:p w:rsidR="00D67E34" w:rsidRDefault="00D67E34" w:rsidP="00EE2FA2"/>
    <w:p w:rsidR="00D67E34" w:rsidRDefault="00D67E34" w:rsidP="000E351A">
      <w:pPr>
        <w:jc w:val="center"/>
      </w:pPr>
    </w:p>
    <w:p w:rsidR="00D67E34" w:rsidRDefault="00D67E34" w:rsidP="000E351A">
      <w:pPr>
        <w:jc w:val="center"/>
      </w:pPr>
      <w:r>
        <w:rPr>
          <w:noProof/>
          <w:lang w:eastAsia="pl-P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az 4" o:spid="_x0000_i1025" type="#_x0000_t75" style="width:364.2pt;height:249pt;visibility:visible">
            <v:imagedata r:id="rId7" o:title=""/>
          </v:shape>
        </w:pict>
      </w:r>
    </w:p>
    <w:p w:rsidR="00D67E34" w:rsidRDefault="00D67E34" w:rsidP="00D71D18">
      <w:pPr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jc w:val="both"/>
        <w:rPr>
          <w:rFonts w:cs="Calibri"/>
          <w:b/>
          <w:sz w:val="28"/>
          <w:szCs w:val="28"/>
          <w:u w:val="single"/>
        </w:rPr>
      </w:pPr>
      <w:r>
        <w:rPr>
          <w:rFonts w:cs="Calibri"/>
          <w:b/>
          <w:sz w:val="28"/>
          <w:szCs w:val="28"/>
          <w:u w:val="single"/>
        </w:rPr>
        <w:t>Wprowadzenie:</w:t>
      </w: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Niniejszy dokument powstał w celu wyznaczenia drogi do poprawy warunków życia, jej rozwój poprzez uporządkowanie działań podejmowanych przez grupy społeczności lokalnej tak aby były one jak najskuteczniejsze i najefektywniejsze oraz poprawy ekonomicznej niezależności wsi. Jednocześnie istotą strategii jest pobudzenie społeczności sołeckiej oraz zwiększenie zaangażowania w przedsięwzięcia dotyczące rozwoju sołectwa. Ma charakter integracyjny dla mieszkańców </w:t>
      </w:r>
      <w:bookmarkStart w:id="0" w:name="_Hlk126777867"/>
      <w:r>
        <w:rPr>
          <w:rFonts w:cs="Calibri"/>
          <w:sz w:val="28"/>
          <w:szCs w:val="28"/>
        </w:rPr>
        <w:t>Sołectwa Kamieniec Ząbkowicki I</w:t>
      </w:r>
      <w:bookmarkEnd w:id="0"/>
      <w:r>
        <w:rPr>
          <w:rFonts w:cs="Calibri"/>
          <w:sz w:val="28"/>
          <w:szCs w:val="28"/>
        </w:rPr>
        <w:t xml:space="preserve">  z organizacjami pozarządowymi oraz Urzędu Miejskiego w Kamieńcu Ząbkowickim.</w:t>
      </w: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W toku prac nad  strategią rozwoju</w:t>
      </w:r>
      <w:r w:rsidRPr="00D71D18">
        <w:rPr>
          <w:rFonts w:cs="Calibri"/>
          <w:sz w:val="28"/>
          <w:szCs w:val="28"/>
        </w:rPr>
        <w:t xml:space="preserve"> </w:t>
      </w:r>
      <w:r>
        <w:rPr>
          <w:rFonts w:cs="Calibri"/>
          <w:sz w:val="28"/>
          <w:szCs w:val="28"/>
        </w:rPr>
        <w:t>Sołectwa Kamieniec Ząbkowicki I:</w:t>
      </w:r>
    </w:p>
    <w:p w:rsidR="00D67E34" w:rsidRDefault="00D67E34" w:rsidP="00D71D18">
      <w:pPr>
        <w:numPr>
          <w:ilvl w:val="0"/>
          <w:numId w:val="1"/>
        </w:numPr>
        <w:spacing w:after="0" w:line="276" w:lineRule="auto"/>
        <w:contextualSpacing/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przeprowadzono analizę zasobów, która uświadomiła co już mamy, czym dysponujemy i jakie znaczenie mają te zasoby dla dalszego rozwoju społeczności Sołectwa Kamieniec Ząbkowicki I; spisano dobra materialne i niematerialne będące w posiadaniu lokalnej społeczności;</w:t>
      </w:r>
    </w:p>
    <w:p w:rsidR="00D67E34" w:rsidRDefault="00D67E34" w:rsidP="00D71D18">
      <w:pPr>
        <w:numPr>
          <w:ilvl w:val="0"/>
          <w:numId w:val="1"/>
        </w:numPr>
        <w:spacing w:after="0" w:line="276" w:lineRule="auto"/>
        <w:contextualSpacing/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przeprowadzono analizę SWOT dla Sołectwa Kamieniec Ząbkowicki I, która określa mocne i słabe jej strony, występujące szanse i zagrożenia dla jej rozwoju</w:t>
      </w:r>
    </w:p>
    <w:p w:rsidR="00D67E34" w:rsidRDefault="00D67E34" w:rsidP="00D71D18">
      <w:pPr>
        <w:numPr>
          <w:ilvl w:val="0"/>
          <w:numId w:val="1"/>
        </w:numPr>
        <w:spacing w:after="0" w:line="276" w:lineRule="auto"/>
        <w:contextualSpacing/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 sformułowano listę kluczowych zadań do realizacji w planie długoterminowym i krótkoterminowym .</w:t>
      </w: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</w:p>
    <w:p w:rsidR="00D67E34" w:rsidRDefault="00D67E34" w:rsidP="00D71D18">
      <w:pPr>
        <w:jc w:val="both"/>
        <w:rPr>
          <w:rFonts w:cs="Calibri"/>
          <w:b/>
          <w:sz w:val="28"/>
          <w:szCs w:val="28"/>
          <w:u w:val="single"/>
        </w:rPr>
      </w:pPr>
      <w:r>
        <w:rPr>
          <w:rFonts w:cs="Calibri"/>
          <w:b/>
          <w:sz w:val="28"/>
          <w:szCs w:val="28"/>
          <w:u w:val="single"/>
        </w:rPr>
        <w:t xml:space="preserve">Krótka charakterystyka </w:t>
      </w:r>
      <w:r>
        <w:rPr>
          <w:rFonts w:cs="Calibri"/>
          <w:b/>
          <w:bCs/>
          <w:sz w:val="28"/>
          <w:szCs w:val="28"/>
          <w:u w:val="single"/>
        </w:rPr>
        <w:t>S</w:t>
      </w:r>
      <w:r w:rsidRPr="00D71D18">
        <w:rPr>
          <w:rFonts w:cs="Calibri"/>
          <w:b/>
          <w:bCs/>
          <w:sz w:val="28"/>
          <w:szCs w:val="28"/>
          <w:u w:val="single"/>
        </w:rPr>
        <w:t>ołectwa Kamieniec Ząbkowicki I</w:t>
      </w: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Sołectwo Kamieniec Ząbkowicki I stanowi część miasta Kamieniec Ząbkowicki leżącego w gminie Kamieniec Ząbkowicki. Należy do województwa dolnośląskiego, powiatu ząbkowickiego.</w:t>
      </w: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</w:p>
    <w:p w:rsidR="00D67E34" w:rsidRDefault="00D67E34" w:rsidP="00D35C79">
      <w:pPr>
        <w:jc w:val="center"/>
        <w:rPr>
          <w:rFonts w:cs="Calibri"/>
          <w:sz w:val="28"/>
          <w:szCs w:val="28"/>
        </w:rPr>
      </w:pPr>
      <w:r w:rsidRPr="006C14B2">
        <w:rPr>
          <w:rFonts w:cs="Calibri"/>
          <w:noProof/>
          <w:sz w:val="28"/>
          <w:szCs w:val="28"/>
          <w:lang w:eastAsia="pl-PL"/>
        </w:rPr>
        <w:pict>
          <v:shape id="Obraz 2" o:spid="_x0000_i1026" type="#_x0000_t75" style="width:454.2pt;height:253.2pt;visibility:visible">
            <v:imagedata r:id="rId8" o:title=""/>
          </v:shape>
        </w:pict>
      </w: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  <w:r w:rsidRPr="00381A68">
        <w:rPr>
          <w:rFonts w:cs="Calibri"/>
          <w:sz w:val="28"/>
          <w:szCs w:val="28"/>
        </w:rPr>
        <w:t>Dawna wieś Kamieniec zlokalizowana jest w Pradolinie Nysy, na południowy wschód od Ząbkowic, na Przedgórzu Sudeckim, u podnóża Gór Bardzkich. Około połowy XVIII wieku Kamieniec był znacznie mniejszy niż obecnie</w:t>
      </w:r>
      <w:r>
        <w:rPr>
          <w:rFonts w:cs="Calibri"/>
          <w:sz w:val="28"/>
          <w:szCs w:val="28"/>
        </w:rPr>
        <w:t xml:space="preserve">. </w:t>
      </w:r>
      <w:r w:rsidRPr="00381A68">
        <w:rPr>
          <w:rFonts w:cs="Calibri"/>
          <w:sz w:val="28"/>
          <w:szCs w:val="28"/>
        </w:rPr>
        <w:t>Główną osią układu był trakt z Ząbkowic do Złotego Stoku (ul. Złotostocka). Prostopadle do niego doprowadzono drogę dojazdową do klasztoru (ul. Kościelna), która znajdowała dalej swoje przedłużenie w zaczątku obecnej ul. Krzyżowej.</w:t>
      </w:r>
      <w:r>
        <w:rPr>
          <w:rFonts w:cs="Calibri"/>
          <w:sz w:val="28"/>
          <w:szCs w:val="28"/>
        </w:rPr>
        <w:t xml:space="preserve"> P</w:t>
      </w:r>
      <w:r w:rsidRPr="00381A68">
        <w:rPr>
          <w:rFonts w:cs="Calibri"/>
          <w:sz w:val="28"/>
          <w:szCs w:val="28"/>
        </w:rPr>
        <w:t xml:space="preserve">lace łączyły się przestrzennie i miały funkcję rynku, zapewne ze względu na swe usytuowanie przed wjazdem do klasztoru, jak i istnienie budynków użyteczności publicznej. Siedlisko wsi wydzielały od wschodu koryto nyskiej Młynówki, a od zachodu – grunty uprawne. </w:t>
      </w: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Kamieniec Ząbkowicki, s</w:t>
      </w:r>
      <w:r w:rsidRPr="00D35C79">
        <w:rPr>
          <w:rFonts w:cs="Calibri"/>
          <w:sz w:val="28"/>
          <w:szCs w:val="28"/>
        </w:rPr>
        <w:t>tatus miasta otrzymał 1 stycznia 2021</w:t>
      </w:r>
      <w:r>
        <w:rPr>
          <w:rFonts w:cs="Calibri"/>
          <w:sz w:val="28"/>
          <w:szCs w:val="28"/>
        </w:rPr>
        <w:t xml:space="preserve"> roku</w:t>
      </w:r>
      <w:r w:rsidRPr="00D35C79">
        <w:rPr>
          <w:rFonts w:cs="Calibri"/>
          <w:sz w:val="28"/>
          <w:szCs w:val="28"/>
        </w:rPr>
        <w:t>.</w:t>
      </w: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  <w:bookmarkStart w:id="1" w:name="_Hlk127211146"/>
      <w:r>
        <w:rPr>
          <w:rFonts w:cs="Calibri"/>
          <w:sz w:val="28"/>
          <w:szCs w:val="28"/>
        </w:rPr>
        <w:t xml:space="preserve">W skład Sołectwa Kamieniec Ząbkowicki I wchodzą ulice zlokalizowane w obrębie ewidencyjnym Kamieniec Ząbkowickim I </w:t>
      </w:r>
      <w:bookmarkEnd w:id="1"/>
      <w:r>
        <w:rPr>
          <w:rFonts w:cs="Calibri"/>
          <w:sz w:val="28"/>
          <w:szCs w:val="28"/>
        </w:rPr>
        <w:t>tj: ul. Basztowa, Cicha, Kąpielowa, Kłodzka, Kolejowa (od nr 1 do nr 46), Kościelna, Krzywa, Krzyżowa, Lipowa, Młyńska, Mostowa, Nauczycielska, Os. Bolesława Chrobrego,                      Os. Bolesława Krzywoustego, Os. Przylesie, Paczkowska, Plac Kościelny, Sadowa, Skorolecka, Szpitalna, Urzędnicza, Wąska, Wileńska, Wodociągowa, Zamkowa, Ząbkowicka, Złotostocka  oraz XXX-lecia.</w:t>
      </w:r>
    </w:p>
    <w:p w:rsidR="00D67E34" w:rsidRDefault="00D67E34" w:rsidP="00D71D18">
      <w:pPr>
        <w:jc w:val="both"/>
        <w:rPr>
          <w:rFonts w:cs="Calibri"/>
          <w:b/>
          <w:sz w:val="28"/>
          <w:szCs w:val="28"/>
          <w:u w:val="single"/>
        </w:rPr>
      </w:pPr>
      <w:r>
        <w:rPr>
          <w:rFonts w:cs="Calibri"/>
          <w:b/>
          <w:sz w:val="28"/>
          <w:szCs w:val="28"/>
          <w:u w:val="single"/>
        </w:rPr>
        <w:t>Zabytki</w:t>
      </w:r>
    </w:p>
    <w:p w:rsidR="00D67E34" w:rsidRDefault="00D67E34" w:rsidP="009377D7">
      <w:pPr>
        <w:jc w:val="both"/>
        <w:rPr>
          <w:rFonts w:cs="Calibri"/>
          <w:bCs/>
          <w:sz w:val="28"/>
          <w:szCs w:val="28"/>
        </w:rPr>
      </w:pPr>
      <w:r>
        <w:rPr>
          <w:rFonts w:cs="Calibri"/>
          <w:bCs/>
          <w:sz w:val="28"/>
          <w:szCs w:val="28"/>
        </w:rPr>
        <w:t>W Kamieńcu Ząbkowickim w części obejmującej Sołectwo Kamieniec Ząbkowicki I jest wiele zabytków wpisanych do rejestru zabytków. Najważniejszy z nich to Pałac Marianny Orańskiej wraz z parkiem.</w:t>
      </w:r>
    </w:p>
    <w:p w:rsidR="00D67E34" w:rsidRDefault="00D67E34" w:rsidP="009377D7">
      <w:pPr>
        <w:jc w:val="both"/>
        <w:rPr>
          <w:rFonts w:cs="Calibri"/>
          <w:bCs/>
          <w:sz w:val="28"/>
          <w:szCs w:val="28"/>
        </w:rPr>
      </w:pPr>
      <w:r>
        <w:rPr>
          <w:rFonts w:cs="Calibri"/>
          <w:bCs/>
          <w:sz w:val="28"/>
          <w:szCs w:val="28"/>
        </w:rPr>
        <w:t>Szczególnie należy zwrócić uwagę na: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9377D7">
        <w:rPr>
          <w:rFonts w:cs="Calibri"/>
          <w:bCs/>
          <w:sz w:val="28"/>
          <w:szCs w:val="28"/>
        </w:rPr>
        <w:t>kościół klasztorny cystersów, obecnie parafialny pw. Wniebowzięcia NMP i św. Jakuba Starszego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9377D7">
        <w:rPr>
          <w:rFonts w:cs="Calibri"/>
          <w:bCs/>
          <w:sz w:val="28"/>
          <w:szCs w:val="28"/>
        </w:rPr>
        <w:t>pałac opata w zespole dawnego klasztoru cysterskiego, obecnie siedziba Archiwum Państwowego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9377D7">
        <w:rPr>
          <w:rFonts w:cs="Calibri"/>
          <w:bCs/>
          <w:sz w:val="28"/>
          <w:szCs w:val="28"/>
        </w:rPr>
        <w:t>zespół budowlany dawnego klasztoru cysterskiego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9377D7">
        <w:rPr>
          <w:rFonts w:cs="Calibri"/>
          <w:bCs/>
          <w:sz w:val="28"/>
          <w:szCs w:val="28"/>
        </w:rPr>
        <w:t xml:space="preserve">budynek bramny, piekarnia, browar, obecnie biura i mieszkania </w:t>
      </w:r>
      <w:r>
        <w:rPr>
          <w:rFonts w:cs="Calibri"/>
          <w:bCs/>
          <w:sz w:val="28"/>
          <w:szCs w:val="28"/>
        </w:rPr>
        <w:t xml:space="preserve">                               </w:t>
      </w:r>
      <w:r w:rsidRPr="009377D7">
        <w:rPr>
          <w:rFonts w:cs="Calibri"/>
          <w:bCs/>
          <w:sz w:val="28"/>
          <w:szCs w:val="28"/>
        </w:rPr>
        <w:t>w zespole dawnego klasztoru cysterskiego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9377D7">
        <w:rPr>
          <w:rFonts w:cs="Calibri"/>
          <w:bCs/>
          <w:sz w:val="28"/>
          <w:szCs w:val="28"/>
        </w:rPr>
        <w:t>kancelaria gospodarcza, obecnie dom mieszkalny w zespole dawnego klasztoru cysterskiego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bCs/>
          <w:sz w:val="28"/>
          <w:szCs w:val="28"/>
        </w:rPr>
        <w:t>skrzydło zachodnie klasztoru cystersów, następnie</w:t>
      </w:r>
      <w:r>
        <w:rPr>
          <w:rFonts w:cs="Calibri"/>
          <w:bCs/>
          <w:sz w:val="28"/>
          <w:szCs w:val="28"/>
        </w:rPr>
        <w:t xml:space="preserve"> </w:t>
      </w:r>
      <w:r w:rsidRPr="00714E07">
        <w:rPr>
          <w:rFonts w:cs="Calibri"/>
          <w:bCs/>
          <w:sz w:val="28"/>
          <w:szCs w:val="28"/>
        </w:rPr>
        <w:t>oficyna mieszkalna</w:t>
      </w:r>
      <w:r>
        <w:rPr>
          <w:rFonts w:cs="Calibri"/>
          <w:bCs/>
          <w:sz w:val="28"/>
          <w:szCs w:val="28"/>
        </w:rPr>
        <w:t xml:space="preserve">                  </w:t>
      </w:r>
      <w:r w:rsidRPr="00714E07">
        <w:rPr>
          <w:rFonts w:cs="Calibri"/>
          <w:bCs/>
          <w:sz w:val="28"/>
          <w:szCs w:val="28"/>
        </w:rPr>
        <w:t>w zespole dawnego klasztoru cysterskiego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bCs/>
          <w:sz w:val="28"/>
          <w:szCs w:val="28"/>
        </w:rPr>
        <w:t>skrzydło zachodnie klasztoru cystersów, następnie</w:t>
      </w:r>
      <w:r>
        <w:rPr>
          <w:rFonts w:cs="Calibri"/>
          <w:bCs/>
          <w:sz w:val="28"/>
          <w:szCs w:val="28"/>
        </w:rPr>
        <w:t xml:space="preserve"> </w:t>
      </w:r>
      <w:r w:rsidRPr="00714E07">
        <w:rPr>
          <w:rFonts w:cs="Calibri"/>
          <w:bCs/>
          <w:sz w:val="28"/>
          <w:szCs w:val="28"/>
        </w:rPr>
        <w:t xml:space="preserve">oficyna mieszkalna </w:t>
      </w:r>
      <w:r>
        <w:rPr>
          <w:rFonts w:cs="Calibri"/>
          <w:bCs/>
          <w:sz w:val="28"/>
          <w:szCs w:val="28"/>
        </w:rPr>
        <w:t xml:space="preserve">                  </w:t>
      </w:r>
      <w:r w:rsidRPr="00714E07">
        <w:rPr>
          <w:rFonts w:cs="Calibri"/>
          <w:bCs/>
          <w:sz w:val="28"/>
          <w:szCs w:val="28"/>
        </w:rPr>
        <w:t>w zespole dawnego klasztoru cysterskiego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bCs/>
          <w:sz w:val="28"/>
          <w:szCs w:val="28"/>
        </w:rPr>
        <w:t>most prowadzący od zachodu do klasztoru w zespole dawnego klasztoru cysterskiego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bCs/>
          <w:sz w:val="28"/>
          <w:szCs w:val="28"/>
        </w:rPr>
        <w:t>spichlerz w zespole dawnego klasztoru cysterskiego (folwark)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bCs/>
          <w:sz w:val="28"/>
          <w:szCs w:val="28"/>
        </w:rPr>
        <w:t>oficyna mieszkalna w zespole dawnego klasztoru cysterskiego (folwark)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bCs/>
          <w:sz w:val="28"/>
          <w:szCs w:val="28"/>
        </w:rPr>
        <w:t>oficyna mieszkalna w zespole dawnego klasztoru cysterskiego (folwark)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bCs/>
          <w:sz w:val="28"/>
          <w:szCs w:val="28"/>
        </w:rPr>
        <w:t>budynek gospodarczy I</w:t>
      </w:r>
      <w:r>
        <w:rPr>
          <w:rFonts w:cs="Calibri"/>
          <w:bCs/>
          <w:sz w:val="28"/>
          <w:szCs w:val="28"/>
        </w:rPr>
        <w:t xml:space="preserve"> </w:t>
      </w:r>
      <w:r w:rsidRPr="00714E07">
        <w:rPr>
          <w:rFonts w:cs="Calibri"/>
          <w:bCs/>
          <w:sz w:val="28"/>
          <w:szCs w:val="28"/>
        </w:rPr>
        <w:t>w zespole dawnego klasztoru cysterskiego (folwark)</w:t>
      </w:r>
    </w:p>
    <w:p w:rsidR="00D67E34" w:rsidRDefault="00D67E34" w:rsidP="00714E0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bCs/>
          <w:sz w:val="28"/>
          <w:szCs w:val="28"/>
        </w:rPr>
        <w:t>budynek gospodarczy II w zespole dawnego klasztoru cysterskiego (folwark)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bCs/>
          <w:sz w:val="28"/>
          <w:szCs w:val="28"/>
        </w:rPr>
        <w:t>budynek gospodarczy III w zespole dawnego klasztoru cysterskiego (folwark)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bCs/>
          <w:sz w:val="28"/>
          <w:szCs w:val="28"/>
        </w:rPr>
        <w:t>oranżeria I z częścią mieszkalną w zespole dawnego klasztoru cysterskiego (ogród opacki)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bCs/>
          <w:sz w:val="28"/>
          <w:szCs w:val="28"/>
        </w:rPr>
        <w:t>oranżeria II w zespole dawnego klasztoru cysterskiego (ogród opacki)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bCs/>
          <w:sz w:val="28"/>
          <w:szCs w:val="28"/>
        </w:rPr>
        <w:t>winiarnia klasztorna, następnie gospoda Himmel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bCs/>
          <w:sz w:val="28"/>
          <w:szCs w:val="28"/>
        </w:rPr>
        <w:t>kościół ewangelicki, obecnie sala widowiskowo – wystawiennicza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bCs/>
          <w:sz w:val="28"/>
          <w:szCs w:val="28"/>
        </w:rPr>
        <w:t>zespół pałacowo – parkowy</w:t>
      </w:r>
      <w:r>
        <w:rPr>
          <w:rFonts w:cs="Calibri"/>
          <w:bCs/>
          <w:sz w:val="28"/>
          <w:szCs w:val="28"/>
        </w:rPr>
        <w:t xml:space="preserve"> </w:t>
      </w:r>
      <w:r w:rsidRPr="00714E07">
        <w:rPr>
          <w:rFonts w:cs="Calibri"/>
          <w:bCs/>
          <w:sz w:val="28"/>
          <w:szCs w:val="28"/>
        </w:rPr>
        <w:t>pałac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bCs/>
          <w:sz w:val="28"/>
          <w:szCs w:val="28"/>
        </w:rPr>
        <w:t>oficyna pałacowa – wozownia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bCs/>
          <w:sz w:val="28"/>
          <w:szCs w:val="28"/>
        </w:rPr>
        <w:t>oficyna pałacowa – stajnia</w:t>
      </w:r>
    </w:p>
    <w:p w:rsidR="00D67E34" w:rsidRDefault="00D67E34" w:rsidP="00714E0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bCs/>
          <w:sz w:val="28"/>
          <w:szCs w:val="28"/>
        </w:rPr>
        <w:t>budynek pompowni i kotłowni w zespole pałacowo – parkowym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bCs/>
          <w:sz w:val="28"/>
          <w:szCs w:val="28"/>
        </w:rPr>
        <w:t>gazownia przy pompowni i kotłowni</w:t>
      </w:r>
      <w:r>
        <w:rPr>
          <w:rFonts w:cs="Calibri"/>
          <w:bCs/>
          <w:sz w:val="28"/>
          <w:szCs w:val="28"/>
        </w:rPr>
        <w:t xml:space="preserve"> </w:t>
      </w:r>
      <w:r w:rsidRPr="00714E07">
        <w:rPr>
          <w:rFonts w:cs="Calibri"/>
          <w:bCs/>
          <w:sz w:val="28"/>
          <w:szCs w:val="28"/>
        </w:rPr>
        <w:t>w zespole pałacowo – parkowym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bCs/>
          <w:sz w:val="28"/>
          <w:szCs w:val="28"/>
        </w:rPr>
        <w:t>park</w:t>
      </w:r>
    </w:p>
    <w:p w:rsidR="00D67E34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bCs/>
          <w:sz w:val="28"/>
          <w:szCs w:val="28"/>
        </w:rPr>
        <w:t xml:space="preserve">taras wschodni w parku z Grotą Perseusza </w:t>
      </w:r>
    </w:p>
    <w:p w:rsidR="00D67E34" w:rsidRPr="00714E07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sz w:val="28"/>
          <w:szCs w:val="28"/>
        </w:rPr>
        <w:t xml:space="preserve">tarasy zachodnie w parku </w:t>
      </w:r>
    </w:p>
    <w:p w:rsidR="00D67E34" w:rsidRPr="00714E07" w:rsidRDefault="00D67E34" w:rsidP="009377D7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sz w:val="28"/>
          <w:szCs w:val="28"/>
        </w:rPr>
        <w:t>mauzoleum rodziny Hohenzollern</w:t>
      </w:r>
    </w:p>
    <w:p w:rsidR="00D67E34" w:rsidRPr="001332AB" w:rsidRDefault="00D67E34" w:rsidP="00D71D18">
      <w:pPr>
        <w:pStyle w:val="ListParagraph"/>
        <w:numPr>
          <w:ilvl w:val="0"/>
          <w:numId w:val="7"/>
        </w:numPr>
        <w:jc w:val="both"/>
        <w:rPr>
          <w:rFonts w:cs="Calibri"/>
          <w:bCs/>
          <w:sz w:val="28"/>
          <w:szCs w:val="28"/>
        </w:rPr>
      </w:pPr>
      <w:r w:rsidRPr="00714E07">
        <w:rPr>
          <w:rFonts w:cs="Calibri"/>
          <w:sz w:val="28"/>
          <w:szCs w:val="28"/>
        </w:rPr>
        <w:t>książęcy dom Albrechshaus, willa z założeniem parkowym, obecnie Urząd Miejski</w:t>
      </w: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W Kamieńcu Ząbkowickim wyznaczono strefę trzech enklaw objętych ścisłą ochroną konserwatorską tzn. Strefą „A”. Pierwsza obejmuje </w:t>
      </w:r>
      <w:r w:rsidRPr="00714E07">
        <w:rPr>
          <w:rFonts w:cs="Calibri"/>
          <w:sz w:val="28"/>
          <w:szCs w:val="28"/>
        </w:rPr>
        <w:t>zesp</w:t>
      </w:r>
      <w:r>
        <w:rPr>
          <w:rFonts w:cs="Calibri"/>
          <w:sz w:val="28"/>
          <w:szCs w:val="28"/>
        </w:rPr>
        <w:t>ół</w:t>
      </w:r>
      <w:r w:rsidRPr="00714E07">
        <w:rPr>
          <w:rFonts w:cs="Calibri"/>
          <w:sz w:val="28"/>
          <w:szCs w:val="28"/>
        </w:rPr>
        <w:t xml:space="preserve"> klasztorn</w:t>
      </w:r>
      <w:r>
        <w:rPr>
          <w:rFonts w:cs="Calibri"/>
          <w:sz w:val="28"/>
          <w:szCs w:val="28"/>
        </w:rPr>
        <w:t xml:space="preserve">y              </w:t>
      </w:r>
      <w:r w:rsidRPr="00714E07">
        <w:rPr>
          <w:rFonts w:cs="Calibri"/>
          <w:sz w:val="28"/>
          <w:szCs w:val="28"/>
        </w:rPr>
        <w:t xml:space="preserve"> i częś</w:t>
      </w:r>
      <w:r>
        <w:rPr>
          <w:rFonts w:cs="Calibri"/>
          <w:sz w:val="28"/>
          <w:szCs w:val="28"/>
        </w:rPr>
        <w:t>ć</w:t>
      </w:r>
      <w:r w:rsidRPr="00714E07">
        <w:rPr>
          <w:rFonts w:cs="Calibri"/>
          <w:sz w:val="28"/>
          <w:szCs w:val="28"/>
        </w:rPr>
        <w:t xml:space="preserve"> miejscowości z ul. Złotostocką. Druga dotyczy zespołu pałacowo – parkowego i kościoła ewangelickiego. Trzecia dotyczy willi przy ul. Ząbkowickiej 26 (obecnie Urząd Miejski)</w:t>
      </w:r>
      <w:r>
        <w:rPr>
          <w:rFonts w:cs="Calibri"/>
          <w:sz w:val="28"/>
          <w:szCs w:val="28"/>
        </w:rPr>
        <w:t>.</w:t>
      </w: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Ponadto istnieją enklawy objęte:</w:t>
      </w:r>
    </w:p>
    <w:p w:rsidR="00D67E34" w:rsidRDefault="00D67E34" w:rsidP="00194F40">
      <w:pPr>
        <w:pStyle w:val="ListParagraph"/>
        <w:numPr>
          <w:ilvl w:val="0"/>
          <w:numId w:val="8"/>
        </w:numPr>
        <w:jc w:val="both"/>
        <w:rPr>
          <w:rFonts w:cs="Calibri"/>
          <w:sz w:val="28"/>
          <w:szCs w:val="28"/>
        </w:rPr>
      </w:pPr>
      <w:r w:rsidRPr="00194F40">
        <w:rPr>
          <w:rFonts w:cs="Calibri"/>
          <w:sz w:val="28"/>
          <w:szCs w:val="28"/>
        </w:rPr>
        <w:t xml:space="preserve">ochroną konserwatorską (strefa „B”), </w:t>
      </w:r>
    </w:p>
    <w:p w:rsidR="00D67E34" w:rsidRDefault="00D67E34" w:rsidP="00194F40">
      <w:pPr>
        <w:pStyle w:val="ListParagraph"/>
        <w:numPr>
          <w:ilvl w:val="0"/>
          <w:numId w:val="8"/>
        </w:numPr>
        <w:jc w:val="both"/>
        <w:rPr>
          <w:rFonts w:cs="Calibri"/>
          <w:sz w:val="28"/>
          <w:szCs w:val="28"/>
        </w:rPr>
      </w:pPr>
      <w:r w:rsidRPr="00194F40">
        <w:rPr>
          <w:rFonts w:cs="Calibri"/>
          <w:sz w:val="28"/>
          <w:szCs w:val="28"/>
        </w:rPr>
        <w:t>ochroną krajobrazu (strefa „K”) – w jej obrębie zaznaczają się liczne panoramy i osie widokowe.</w:t>
      </w:r>
    </w:p>
    <w:p w:rsidR="00D67E34" w:rsidRPr="00194F40" w:rsidRDefault="00D67E34" w:rsidP="00194F40">
      <w:pPr>
        <w:pStyle w:val="ListParagraph"/>
        <w:numPr>
          <w:ilvl w:val="0"/>
          <w:numId w:val="8"/>
        </w:num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Obserwacją archeologiczną (strefa „OW”)</w:t>
      </w: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Do zabytków ruchomych znajdujących się na terenie Sołectwa Kamieniec Ząbkowicki I zaliczamy:</w:t>
      </w:r>
    </w:p>
    <w:p w:rsidR="00D67E34" w:rsidRPr="001332AB" w:rsidRDefault="00D67E34" w:rsidP="001332AB">
      <w:pPr>
        <w:pStyle w:val="ListParagraph"/>
        <w:numPr>
          <w:ilvl w:val="0"/>
          <w:numId w:val="9"/>
        </w:numPr>
        <w:jc w:val="both"/>
        <w:rPr>
          <w:rFonts w:cs="Calibri"/>
          <w:sz w:val="28"/>
          <w:szCs w:val="28"/>
        </w:rPr>
      </w:pPr>
      <w:r w:rsidRPr="001332AB">
        <w:rPr>
          <w:rFonts w:cs="Calibri"/>
          <w:sz w:val="28"/>
          <w:szCs w:val="28"/>
        </w:rPr>
        <w:t>Rzeźb</w:t>
      </w:r>
      <w:r>
        <w:rPr>
          <w:rFonts w:cs="Calibri"/>
          <w:sz w:val="28"/>
          <w:szCs w:val="28"/>
        </w:rPr>
        <w:t>ę</w:t>
      </w:r>
      <w:r w:rsidRPr="001332AB">
        <w:rPr>
          <w:rFonts w:cs="Calibri"/>
          <w:sz w:val="28"/>
          <w:szCs w:val="28"/>
        </w:rPr>
        <w:t xml:space="preserve"> Bóg Ojciec</w:t>
      </w:r>
    </w:p>
    <w:p w:rsidR="00D67E34" w:rsidRPr="001332AB" w:rsidRDefault="00D67E34" w:rsidP="001332AB">
      <w:pPr>
        <w:pStyle w:val="ListParagraph"/>
        <w:numPr>
          <w:ilvl w:val="0"/>
          <w:numId w:val="9"/>
        </w:numPr>
        <w:jc w:val="both"/>
        <w:rPr>
          <w:rFonts w:cs="Calibri"/>
          <w:sz w:val="28"/>
          <w:szCs w:val="28"/>
        </w:rPr>
      </w:pPr>
      <w:r w:rsidRPr="001332AB">
        <w:rPr>
          <w:rFonts w:cs="Calibri"/>
          <w:sz w:val="28"/>
          <w:szCs w:val="28"/>
        </w:rPr>
        <w:t>Rzeźb</w:t>
      </w:r>
      <w:r>
        <w:rPr>
          <w:rFonts w:cs="Calibri"/>
          <w:sz w:val="28"/>
          <w:szCs w:val="28"/>
        </w:rPr>
        <w:t>ę</w:t>
      </w:r>
      <w:r w:rsidRPr="001332AB">
        <w:rPr>
          <w:rFonts w:cs="Calibri"/>
          <w:sz w:val="28"/>
          <w:szCs w:val="28"/>
        </w:rPr>
        <w:t xml:space="preserve"> fontanna</w:t>
      </w:r>
    </w:p>
    <w:p w:rsidR="00D67E34" w:rsidRPr="001332AB" w:rsidRDefault="00D67E34" w:rsidP="001332AB">
      <w:pPr>
        <w:pStyle w:val="ListParagraph"/>
        <w:numPr>
          <w:ilvl w:val="0"/>
          <w:numId w:val="9"/>
        </w:numPr>
        <w:jc w:val="both"/>
        <w:rPr>
          <w:rFonts w:cs="Calibri"/>
          <w:sz w:val="28"/>
          <w:szCs w:val="28"/>
        </w:rPr>
      </w:pPr>
      <w:r w:rsidRPr="001332AB">
        <w:rPr>
          <w:rFonts w:cs="Calibri"/>
          <w:sz w:val="28"/>
          <w:szCs w:val="28"/>
        </w:rPr>
        <w:t>Rzeźba św. Florian</w:t>
      </w:r>
    </w:p>
    <w:p w:rsidR="00D67E34" w:rsidRPr="001332AB" w:rsidRDefault="00D67E34" w:rsidP="001332AB">
      <w:pPr>
        <w:pStyle w:val="ListParagraph"/>
        <w:numPr>
          <w:ilvl w:val="0"/>
          <w:numId w:val="9"/>
        </w:numPr>
        <w:jc w:val="both"/>
        <w:rPr>
          <w:rFonts w:cs="Calibri"/>
          <w:sz w:val="28"/>
          <w:szCs w:val="28"/>
        </w:rPr>
      </w:pPr>
      <w:r w:rsidRPr="001332AB">
        <w:rPr>
          <w:rFonts w:cs="Calibri"/>
          <w:sz w:val="28"/>
          <w:szCs w:val="28"/>
        </w:rPr>
        <w:t>Rzeźb</w:t>
      </w:r>
      <w:r>
        <w:rPr>
          <w:rFonts w:cs="Calibri"/>
          <w:sz w:val="28"/>
          <w:szCs w:val="28"/>
        </w:rPr>
        <w:t>ę</w:t>
      </w:r>
      <w:r w:rsidRPr="001332AB">
        <w:rPr>
          <w:rFonts w:cs="Calibri"/>
          <w:sz w:val="28"/>
          <w:szCs w:val="28"/>
        </w:rPr>
        <w:t xml:space="preserve"> św. Jan Nepomucen</w:t>
      </w:r>
    </w:p>
    <w:p w:rsidR="00D67E34" w:rsidRPr="001332AB" w:rsidRDefault="00D67E34" w:rsidP="001332AB">
      <w:pPr>
        <w:pStyle w:val="ListParagraph"/>
        <w:numPr>
          <w:ilvl w:val="0"/>
          <w:numId w:val="9"/>
        </w:numPr>
        <w:jc w:val="both"/>
        <w:rPr>
          <w:rFonts w:cs="Calibri"/>
          <w:sz w:val="28"/>
          <w:szCs w:val="28"/>
        </w:rPr>
      </w:pPr>
      <w:r w:rsidRPr="001332AB">
        <w:rPr>
          <w:rFonts w:cs="Calibri"/>
          <w:sz w:val="28"/>
          <w:szCs w:val="28"/>
        </w:rPr>
        <w:t>Krzyż pokutny</w:t>
      </w:r>
    </w:p>
    <w:p w:rsidR="00D67E34" w:rsidRPr="001332AB" w:rsidRDefault="00D67E34" w:rsidP="001332AB">
      <w:pPr>
        <w:pStyle w:val="ListParagraph"/>
        <w:numPr>
          <w:ilvl w:val="0"/>
          <w:numId w:val="9"/>
        </w:numPr>
        <w:jc w:val="both"/>
        <w:rPr>
          <w:rFonts w:cs="Calibri"/>
          <w:sz w:val="28"/>
          <w:szCs w:val="28"/>
        </w:rPr>
      </w:pPr>
      <w:r w:rsidRPr="001332AB">
        <w:rPr>
          <w:rFonts w:cs="Calibri"/>
          <w:sz w:val="28"/>
          <w:szCs w:val="28"/>
        </w:rPr>
        <w:t>Kapliczka domkowa</w:t>
      </w:r>
    </w:p>
    <w:p w:rsidR="00D67E34" w:rsidRDefault="00D67E34" w:rsidP="00D71D18">
      <w:pPr>
        <w:pStyle w:val="ListParagraph"/>
        <w:numPr>
          <w:ilvl w:val="0"/>
          <w:numId w:val="9"/>
        </w:numPr>
        <w:jc w:val="both"/>
        <w:rPr>
          <w:rFonts w:cs="Calibri"/>
          <w:sz w:val="28"/>
          <w:szCs w:val="28"/>
        </w:rPr>
      </w:pPr>
      <w:r w:rsidRPr="001332AB">
        <w:rPr>
          <w:rFonts w:cs="Calibri"/>
          <w:sz w:val="28"/>
          <w:szCs w:val="28"/>
        </w:rPr>
        <w:t>Rzeźb</w:t>
      </w:r>
      <w:r>
        <w:rPr>
          <w:rFonts w:cs="Calibri"/>
          <w:sz w:val="28"/>
          <w:szCs w:val="28"/>
        </w:rPr>
        <w:t>ę</w:t>
      </w:r>
      <w:r w:rsidRPr="001332AB">
        <w:rPr>
          <w:rFonts w:cs="Calibri"/>
          <w:sz w:val="28"/>
          <w:szCs w:val="28"/>
        </w:rPr>
        <w:t xml:space="preserve"> św. Józef</w:t>
      </w:r>
    </w:p>
    <w:p w:rsidR="00D67E34" w:rsidRPr="00B66774" w:rsidRDefault="00D67E34" w:rsidP="00B66774">
      <w:pPr>
        <w:jc w:val="both"/>
        <w:rPr>
          <w:rFonts w:cs="Calibri"/>
          <w:sz w:val="28"/>
          <w:szCs w:val="28"/>
        </w:rPr>
      </w:pPr>
    </w:p>
    <w:p w:rsidR="00D67E34" w:rsidRDefault="00D67E34" w:rsidP="00D71D18">
      <w:pPr>
        <w:spacing w:after="0" w:line="240" w:lineRule="auto"/>
        <w:jc w:val="both"/>
        <w:rPr>
          <w:rFonts w:cs="Calibri"/>
          <w:sz w:val="16"/>
          <w:szCs w:val="16"/>
          <w:u w:val="single"/>
        </w:rPr>
      </w:pPr>
      <w:r>
        <w:rPr>
          <w:rFonts w:cs="Calibri"/>
          <w:sz w:val="16"/>
          <w:szCs w:val="16"/>
          <w:u w:val="single"/>
        </w:rPr>
        <w:t>Źródła danych:</w:t>
      </w:r>
    </w:p>
    <w:p w:rsidR="00D67E34" w:rsidRDefault="00D67E34" w:rsidP="00D71D18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r>
        <w:rPr>
          <w:rFonts w:cs="Calibri"/>
          <w:sz w:val="16"/>
          <w:szCs w:val="16"/>
        </w:rPr>
        <w:t>Studium uwarunkowań i kierunków zagospodarowania przestrzennego Gminy Kamieniec Ząbkowicki</w:t>
      </w:r>
    </w:p>
    <w:p w:rsidR="00D67E34" w:rsidRDefault="00D67E34" w:rsidP="00D71D18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r>
        <w:rPr>
          <w:rFonts w:cs="Calibri"/>
          <w:sz w:val="16"/>
          <w:szCs w:val="16"/>
        </w:rPr>
        <w:t>Gminna Ewidencja Zabytków</w:t>
      </w:r>
    </w:p>
    <w:p w:rsidR="00D67E34" w:rsidRPr="001332AB" w:rsidRDefault="00D67E34" w:rsidP="001332AB">
      <w:pPr>
        <w:spacing w:after="0" w:line="240" w:lineRule="auto"/>
        <w:ind w:firstLine="708"/>
        <w:jc w:val="both"/>
        <w:rPr>
          <w:rFonts w:cs="Calibri"/>
          <w:sz w:val="16"/>
          <w:szCs w:val="16"/>
        </w:rPr>
      </w:pPr>
      <w:hyperlink r:id="rId9" w:history="1">
        <w:r w:rsidRPr="00194F40">
          <w:rPr>
            <w:rStyle w:val="Hyperlink"/>
            <w:rFonts w:cs="Calibri"/>
            <w:color w:val="auto"/>
            <w:sz w:val="16"/>
            <w:szCs w:val="16"/>
            <w:u w:val="none"/>
          </w:rPr>
          <w:t>www.polskawliczbach.pl</w:t>
        </w:r>
      </w:hyperlink>
    </w:p>
    <w:p w:rsidR="00D67E34" w:rsidRDefault="00D67E34" w:rsidP="00194F40">
      <w:pPr>
        <w:jc w:val="both"/>
        <w:rPr>
          <w:rFonts w:cs="Calibri"/>
          <w:b/>
          <w:sz w:val="28"/>
          <w:szCs w:val="28"/>
          <w:u w:val="single"/>
        </w:rPr>
      </w:pPr>
      <w:r>
        <w:rPr>
          <w:rFonts w:cs="Calibri"/>
          <w:b/>
          <w:sz w:val="28"/>
          <w:szCs w:val="28"/>
          <w:u w:val="single"/>
        </w:rPr>
        <w:t>Analiza zasobów Sołectwa Kamieniec Ząbkowicki I</w:t>
      </w: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3434"/>
        <w:gridCol w:w="145"/>
        <w:gridCol w:w="2832"/>
        <w:gridCol w:w="709"/>
        <w:gridCol w:w="709"/>
        <w:gridCol w:w="816"/>
        <w:gridCol w:w="15"/>
      </w:tblGrid>
      <w:tr w:rsidR="00D67E34" w:rsidTr="007E03DA">
        <w:trPr>
          <w:gridAfter w:val="1"/>
          <w:wAfter w:w="15" w:type="dxa"/>
        </w:trPr>
        <w:tc>
          <w:tcPr>
            <w:tcW w:w="3434" w:type="dxa"/>
            <w:vMerge w:val="restart"/>
            <w:vAlign w:val="center"/>
          </w:tcPr>
          <w:p w:rsidR="00D67E34" w:rsidRDefault="00D67E34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Rodzaj zasobu</w:t>
            </w:r>
          </w:p>
        </w:tc>
        <w:tc>
          <w:tcPr>
            <w:tcW w:w="2977" w:type="dxa"/>
            <w:gridSpan w:val="2"/>
            <w:vMerge w:val="restart"/>
            <w:vAlign w:val="center"/>
          </w:tcPr>
          <w:p w:rsidR="00D67E34" w:rsidRDefault="00D67E34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Opis (nazwanie ) zasobu jakim wieś dysponuje</w:t>
            </w:r>
          </w:p>
        </w:tc>
        <w:tc>
          <w:tcPr>
            <w:tcW w:w="2234" w:type="dxa"/>
            <w:gridSpan w:val="3"/>
            <w:vAlign w:val="center"/>
          </w:tcPr>
          <w:p w:rsidR="00D67E34" w:rsidRDefault="00D67E34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Znaczenie zasobu</w:t>
            </w:r>
          </w:p>
          <w:p w:rsidR="00D67E34" w:rsidRDefault="00D67E34">
            <w:pPr>
              <w:jc w:val="center"/>
              <w:rPr>
                <w:rFonts w:cs="Calibri"/>
                <w:b/>
                <w:sz w:val="18"/>
                <w:szCs w:val="18"/>
              </w:rPr>
            </w:pPr>
            <w:r>
              <w:rPr>
                <w:rFonts w:cs="Calibri"/>
                <w:b/>
                <w:sz w:val="18"/>
                <w:szCs w:val="18"/>
              </w:rPr>
              <w:t>(odpowiednio wstaw x)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  <w:vMerge/>
            <w:vAlign w:val="center"/>
          </w:tcPr>
          <w:p w:rsidR="00D67E34" w:rsidRDefault="00D67E34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vMerge/>
            <w:vAlign w:val="center"/>
          </w:tcPr>
          <w:p w:rsidR="00D67E34" w:rsidRDefault="00D67E34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16"/>
                <w:szCs w:val="16"/>
              </w:rPr>
            </w:pPr>
            <w:r>
              <w:rPr>
                <w:rFonts w:cs="Calibri"/>
                <w:sz w:val="16"/>
                <w:szCs w:val="16"/>
              </w:rPr>
              <w:t>Małe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16"/>
                <w:szCs w:val="16"/>
              </w:rPr>
            </w:pPr>
            <w:r>
              <w:rPr>
                <w:rFonts w:cs="Calibri"/>
                <w:sz w:val="16"/>
                <w:szCs w:val="16"/>
              </w:rPr>
              <w:t>Duże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16"/>
                <w:szCs w:val="16"/>
              </w:rPr>
            </w:pPr>
            <w:r>
              <w:rPr>
                <w:rFonts w:cs="Calibri"/>
                <w:sz w:val="16"/>
                <w:szCs w:val="16"/>
              </w:rPr>
              <w:t>Wyróż-niające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1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2</w:t>
            </w:r>
          </w:p>
        </w:tc>
        <w:tc>
          <w:tcPr>
            <w:tcW w:w="709" w:type="dxa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3</w:t>
            </w:r>
          </w:p>
        </w:tc>
        <w:tc>
          <w:tcPr>
            <w:tcW w:w="709" w:type="dxa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4</w:t>
            </w:r>
          </w:p>
        </w:tc>
        <w:tc>
          <w:tcPr>
            <w:tcW w:w="816" w:type="dxa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5</w:t>
            </w:r>
          </w:p>
        </w:tc>
      </w:tr>
      <w:tr w:rsidR="00D67E34" w:rsidTr="007E03DA">
        <w:tc>
          <w:tcPr>
            <w:tcW w:w="8660" w:type="dxa"/>
            <w:gridSpan w:val="7"/>
          </w:tcPr>
          <w:p w:rsidR="00D67E34" w:rsidRDefault="00D67E34">
            <w:pPr>
              <w:jc w:val="center"/>
              <w:rPr>
                <w:rFonts w:cs="Calibri"/>
                <w:b/>
                <w:sz w:val="28"/>
                <w:szCs w:val="28"/>
                <w:u w:val="single"/>
              </w:rPr>
            </w:pPr>
            <w:r>
              <w:rPr>
                <w:rFonts w:cs="Calibri"/>
                <w:b/>
                <w:sz w:val="24"/>
                <w:szCs w:val="24"/>
              </w:rPr>
              <w:t>Przyrodniczy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spacing w:line="276" w:lineRule="auto"/>
              <w:contextualSpacing/>
              <w:jc w:val="both"/>
              <w:rPr>
                <w:rFonts w:cs="Calibri"/>
              </w:rPr>
            </w:pPr>
            <w:r>
              <w:rPr>
                <w:rFonts w:cs="Calibri"/>
              </w:rPr>
              <w:t>- walory krajobrazu, rzeźby terenu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teren pagórkowaty, liczne zalesienia,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stan środowiska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czyste niezanieczyszczone powietrze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walory klimatu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klimat umiarkowany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walory szaty roślinnej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 xml:space="preserve">tereny rolnicze, łąki, różnorodność drzew liściastych, zieleń urządzona 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 xml:space="preserve">- cenne przyrodniczo obszary lub obiekty 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Park Zamkowy, pomniki przyrody: cis pospolity, lipa drobnolistna, dąb szypułkowaty, tulipanowiec amerykański, katalpa żółtokwiatowa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świat zwierzęcy (ostoje, siedliska)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 xml:space="preserve">zwierzyna zamieszkująca obszary leśne i polne, nietoperze 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wody powierzchniowe (cieki, rzeki, stawy)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Nysa Kłodzka, Budzówka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wody podziemne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ujęcie wody w Kamieńcu Ząbkowickim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gleby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przeważająca  grunty rolne (klasy RIVa i RIVb)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kopaliny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c>
          <w:tcPr>
            <w:tcW w:w="8660" w:type="dxa"/>
            <w:gridSpan w:val="7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D67E34" w:rsidTr="007E03DA">
        <w:tc>
          <w:tcPr>
            <w:tcW w:w="8660" w:type="dxa"/>
            <w:gridSpan w:val="7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b/>
                <w:sz w:val="24"/>
                <w:szCs w:val="24"/>
              </w:rPr>
              <w:t>Kulturowy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579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walory architektury</w:t>
            </w:r>
          </w:p>
        </w:tc>
        <w:tc>
          <w:tcPr>
            <w:tcW w:w="2832" w:type="dxa"/>
          </w:tcPr>
          <w:p w:rsidR="00D67E34" w:rsidRDefault="00D67E34" w:rsidP="00077A95">
            <w:pPr>
              <w:rPr>
                <w:rFonts w:cs="Calibri"/>
              </w:rPr>
            </w:pPr>
            <w:r>
              <w:rPr>
                <w:rFonts w:cs="Calibri"/>
              </w:rPr>
              <w:t>historyczny przestrzenny układ Kamieńca Ząbkowickiego, zabudowa zagrodowa i jednorodzinna, zabudowa wielorodzinna w formie bloków (osiedla)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579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walory przestrzeni wiejskiej publicznej</w:t>
            </w:r>
          </w:p>
        </w:tc>
        <w:tc>
          <w:tcPr>
            <w:tcW w:w="2832" w:type="dxa"/>
          </w:tcPr>
          <w:p w:rsidR="00D67E34" w:rsidRDefault="00D67E34" w:rsidP="008D1C8E">
            <w:pPr>
              <w:rPr>
                <w:rFonts w:cs="Calibri"/>
              </w:rPr>
            </w:pPr>
            <w:r>
              <w:rPr>
                <w:rFonts w:cs="Calibri"/>
              </w:rPr>
              <w:t xml:space="preserve">świetlica wiejska, place zabaw, pełnowymiarowe boisko sportowe, stadion, siłownia zewnętrzna, </w:t>
            </w:r>
          </w:p>
        </w:tc>
        <w:tc>
          <w:tcPr>
            <w:tcW w:w="709" w:type="dxa"/>
            <w:vAlign w:val="center"/>
          </w:tcPr>
          <w:p w:rsidR="00D67E34" w:rsidRDefault="00D67E34" w:rsidP="006709F5">
            <w:pPr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579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walory przestrzeni wiejskiej prywatnej</w:t>
            </w:r>
          </w:p>
        </w:tc>
        <w:tc>
          <w:tcPr>
            <w:tcW w:w="2832" w:type="dxa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systematycznie odnawiane zabudowania i kamienice, zadbane i ładnie zagospodarowane obejścia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579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zabytki i pamiątki historyczne</w:t>
            </w:r>
          </w:p>
        </w:tc>
        <w:tc>
          <w:tcPr>
            <w:tcW w:w="2832" w:type="dxa"/>
          </w:tcPr>
          <w:p w:rsidR="00D67E34" w:rsidRDefault="00D67E34" w:rsidP="00B9750B">
            <w:pPr>
              <w:rPr>
                <w:rFonts w:cs="Calibri"/>
              </w:rPr>
            </w:pPr>
            <w:r>
              <w:rPr>
                <w:rFonts w:cs="Calibri"/>
              </w:rPr>
              <w:t>kościół parafialny, pałac wraz z parkiem itp., zabudowania należące do folwarku, zabytki ruchome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D67E34" w:rsidTr="007E03DA">
        <w:trPr>
          <w:gridAfter w:val="1"/>
          <w:wAfter w:w="15" w:type="dxa"/>
          <w:trHeight w:val="612"/>
        </w:trPr>
        <w:tc>
          <w:tcPr>
            <w:tcW w:w="3579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osobliwości kulturowe</w:t>
            </w:r>
          </w:p>
        </w:tc>
        <w:tc>
          <w:tcPr>
            <w:tcW w:w="2832" w:type="dxa"/>
          </w:tcPr>
          <w:p w:rsidR="00D67E34" w:rsidRDefault="00D67E34" w:rsidP="007C3031">
            <w:pPr>
              <w:rPr>
                <w:rFonts w:cs="Calibri"/>
              </w:rPr>
            </w:pPr>
            <w:r>
              <w:rPr>
                <w:rFonts w:cs="Calibri"/>
              </w:rPr>
              <w:t xml:space="preserve">Wiosna Tulipanów, Jarmark Bożonarodzeniowy i Wielkanocny, Pożegnanie Lata z Marianną Orańską, imprezy okolicznościowe 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579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miejsca, osoby i przedmioty kultu</w:t>
            </w:r>
          </w:p>
        </w:tc>
        <w:tc>
          <w:tcPr>
            <w:tcW w:w="2832" w:type="dxa"/>
          </w:tcPr>
          <w:p w:rsidR="00D67E34" w:rsidRDefault="00D67E34" w:rsidP="00CA3CB2">
            <w:pPr>
              <w:rPr>
                <w:rFonts w:cs="Calibri"/>
              </w:rPr>
            </w:pPr>
            <w:r>
              <w:rPr>
                <w:rFonts w:cs="Calibri"/>
              </w:rPr>
              <w:t xml:space="preserve">kościół parafialny, budynki opactwa, cmentarz, 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 w:rsidP="00A057BC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579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święta, odpusty, pielgrzymki</w:t>
            </w:r>
          </w:p>
        </w:tc>
        <w:tc>
          <w:tcPr>
            <w:tcW w:w="2832" w:type="dxa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dożynki, odpust, procesja na Boże Ciało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579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tradycje, obrzędy, gwara</w:t>
            </w:r>
          </w:p>
        </w:tc>
        <w:tc>
          <w:tcPr>
            <w:tcW w:w="2832" w:type="dxa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tradycja wspólnego wyplatania wieńca dożynkowego i przygotowania obrzędu oraz prezentacji wieńca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579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legendy, podania i fakty historyczne</w:t>
            </w:r>
          </w:p>
        </w:tc>
        <w:tc>
          <w:tcPr>
            <w:tcW w:w="2832" w:type="dxa"/>
          </w:tcPr>
          <w:p w:rsidR="00D67E34" w:rsidRDefault="00D67E34">
            <w:r>
              <w:t>Biografia Marianny Orańskiej,</w:t>
            </w:r>
          </w:p>
          <w:p w:rsidR="00D67E34" w:rsidRDefault="00D67E34">
            <w:r>
              <w:t xml:space="preserve">Historia opactwa 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579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przekazy literackie</w:t>
            </w:r>
          </w:p>
        </w:tc>
        <w:tc>
          <w:tcPr>
            <w:tcW w:w="2832" w:type="dxa"/>
          </w:tcPr>
          <w:p w:rsidR="00D67E34" w:rsidRDefault="00D67E34">
            <w:r>
              <w:rPr>
                <w:rFonts w:cs="Calibri"/>
              </w:rPr>
              <w:t>Książki, albumy, artykuły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579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ważne postacie i przekazy historyczne</w:t>
            </w:r>
          </w:p>
        </w:tc>
        <w:tc>
          <w:tcPr>
            <w:tcW w:w="2832" w:type="dxa"/>
          </w:tcPr>
          <w:p w:rsidR="00D67E34" w:rsidRDefault="00D67E34">
            <w:r>
              <w:rPr>
                <w:rFonts w:cs="Calibri"/>
              </w:rPr>
              <w:t>dawni mieszkańcy wsi (społecznicy, sołtysi, rolnicy, rzemieślnicy, nauczyciele itp.)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A057BC">
        <w:trPr>
          <w:gridAfter w:val="1"/>
          <w:wAfter w:w="15" w:type="dxa"/>
        </w:trPr>
        <w:tc>
          <w:tcPr>
            <w:tcW w:w="3579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specyficzne nazwy</w:t>
            </w:r>
          </w:p>
        </w:tc>
        <w:tc>
          <w:tcPr>
            <w:tcW w:w="2832" w:type="dxa"/>
          </w:tcPr>
          <w:p w:rsidR="00D67E34" w:rsidRDefault="00D67E34"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A057BC">
        <w:trPr>
          <w:gridAfter w:val="1"/>
          <w:wAfter w:w="15" w:type="dxa"/>
        </w:trPr>
        <w:tc>
          <w:tcPr>
            <w:tcW w:w="3579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specyficzne potrawy</w:t>
            </w:r>
          </w:p>
        </w:tc>
        <w:tc>
          <w:tcPr>
            <w:tcW w:w="2832" w:type="dxa"/>
          </w:tcPr>
          <w:p w:rsidR="00D67E34" w:rsidRDefault="00D67E34"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A057BC">
        <w:trPr>
          <w:gridAfter w:val="1"/>
          <w:wAfter w:w="15" w:type="dxa"/>
        </w:trPr>
        <w:tc>
          <w:tcPr>
            <w:tcW w:w="3579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dawne zawody</w:t>
            </w:r>
          </w:p>
        </w:tc>
        <w:tc>
          <w:tcPr>
            <w:tcW w:w="2832" w:type="dxa"/>
          </w:tcPr>
          <w:p w:rsidR="00D67E34" w:rsidRDefault="00D67E34">
            <w:r>
              <w:t>brak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A057BC">
        <w:trPr>
          <w:gridAfter w:val="1"/>
          <w:wAfter w:w="15" w:type="dxa"/>
        </w:trPr>
        <w:tc>
          <w:tcPr>
            <w:tcW w:w="3579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-zespoły artystyczne, twórcy</w:t>
            </w:r>
          </w:p>
        </w:tc>
        <w:tc>
          <w:tcPr>
            <w:tcW w:w="2832" w:type="dxa"/>
          </w:tcPr>
          <w:p w:rsidR="00D67E34" w:rsidRDefault="00D67E34">
            <w:r>
              <w:t>brak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D67E34" w:rsidTr="007E03DA">
        <w:tc>
          <w:tcPr>
            <w:tcW w:w="8660" w:type="dxa"/>
            <w:gridSpan w:val="7"/>
          </w:tcPr>
          <w:p w:rsidR="00D67E34" w:rsidRDefault="00D67E34">
            <w:pPr>
              <w:rPr>
                <w:rFonts w:cs="Calibri"/>
                <w:sz w:val="20"/>
                <w:szCs w:val="20"/>
              </w:rPr>
            </w:pPr>
          </w:p>
        </w:tc>
      </w:tr>
      <w:tr w:rsidR="00D67E34" w:rsidTr="007E03DA">
        <w:tc>
          <w:tcPr>
            <w:tcW w:w="8660" w:type="dxa"/>
            <w:gridSpan w:val="7"/>
          </w:tcPr>
          <w:p w:rsidR="00D67E34" w:rsidRDefault="00D67E34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Obiekty i tereny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działki pod zabudowę mieszkaniową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działki pod zabudowę jednorodzinną należące do  gminy oraz prywatne, tereny pod zabudowę zagrodową, tereny wyznaczone pod zabudowę w planie przestrzennego zagospodarowania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działki pod domy letniskowe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- działki pod zakłady usługowe, przemysłowe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działki należące do gminy oraz prywatne</w:t>
            </w:r>
            <w:r w:rsidRPr="00CA3CB2">
              <w:rPr>
                <w:rFonts w:cs="Calibri"/>
              </w:rPr>
              <w:t>, tereny wyznaczone pod zabudowę w planie przestrzennego zagospodarowania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pustostany mieszkaniowe</w:t>
            </w:r>
          </w:p>
        </w:tc>
        <w:tc>
          <w:tcPr>
            <w:tcW w:w="2977" w:type="dxa"/>
            <w:gridSpan w:val="2"/>
          </w:tcPr>
          <w:p w:rsidR="00D67E34" w:rsidRDefault="00D67E34">
            <w:r>
              <w:rPr>
                <w:rFonts w:cs="Calibri"/>
              </w:rPr>
              <w:t>kilka niezamieszkałych domów wielorodzinnych, niektóre w bardzo złym stanie technicznym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pustostany po przemysłowe</w:t>
            </w:r>
          </w:p>
        </w:tc>
        <w:tc>
          <w:tcPr>
            <w:tcW w:w="2977" w:type="dxa"/>
            <w:gridSpan w:val="2"/>
          </w:tcPr>
          <w:p w:rsidR="00D67E34" w:rsidRDefault="00D67E34">
            <w:r>
              <w:t>brak pustostanów poprzemysłowych, wszelkie zabudowy po PGR i GS są obecnie w posiadaniu prywatnych osób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- tradycyjne nie użytkowane obiekty gospodarskie (stodoły, spichlerze, kuźnie, młyny, itp.)</w:t>
            </w:r>
          </w:p>
        </w:tc>
        <w:tc>
          <w:tcPr>
            <w:tcW w:w="2977" w:type="dxa"/>
            <w:gridSpan w:val="2"/>
          </w:tcPr>
          <w:p w:rsidR="00D67E34" w:rsidRDefault="00D67E34" w:rsidP="00B66774">
            <w:pPr>
              <w:rPr>
                <w:rFonts w:cs="Calibri"/>
              </w:rPr>
            </w:pPr>
            <w:r>
              <w:rPr>
                <w:rFonts w:cs="Calibri"/>
              </w:rPr>
              <w:t>zabudowania gospodarcze na terenach prywatnych np. stodoły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c>
          <w:tcPr>
            <w:tcW w:w="8660" w:type="dxa"/>
            <w:gridSpan w:val="7"/>
          </w:tcPr>
          <w:p w:rsidR="00D67E34" w:rsidRDefault="00D67E34">
            <w:pPr>
              <w:rPr>
                <w:rFonts w:cs="Calibri"/>
                <w:sz w:val="20"/>
                <w:szCs w:val="20"/>
              </w:rPr>
            </w:pPr>
          </w:p>
        </w:tc>
      </w:tr>
      <w:tr w:rsidR="00D67E34" w:rsidTr="007E03DA">
        <w:tc>
          <w:tcPr>
            <w:tcW w:w="8660" w:type="dxa"/>
            <w:gridSpan w:val="7"/>
          </w:tcPr>
          <w:p w:rsidR="00D67E34" w:rsidRDefault="00D67E34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Infrastruktura społeczna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 w:rsidP="003E58A9">
            <w:pPr>
              <w:rPr>
                <w:rFonts w:cs="Calibri"/>
              </w:rPr>
            </w:pPr>
            <w:r>
              <w:rPr>
                <w:rFonts w:cs="Calibri"/>
              </w:rPr>
              <w:t>- place publicznych spotkań, festynów</w:t>
            </w:r>
          </w:p>
        </w:tc>
        <w:tc>
          <w:tcPr>
            <w:tcW w:w="2977" w:type="dxa"/>
            <w:gridSpan w:val="2"/>
          </w:tcPr>
          <w:p w:rsidR="00D67E34" w:rsidRDefault="00D67E34" w:rsidP="00CA3CB2">
            <w:pPr>
              <w:rPr>
                <w:rFonts w:cs="Calibri"/>
              </w:rPr>
            </w:pPr>
            <w:r>
              <w:rPr>
                <w:rFonts w:cs="Calibri"/>
              </w:rPr>
              <w:t xml:space="preserve">stadion, boisko przyszkolne, place zabaw  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sale spotkań, świetlice, kluby</w:t>
            </w:r>
          </w:p>
        </w:tc>
        <w:tc>
          <w:tcPr>
            <w:tcW w:w="2977" w:type="dxa"/>
            <w:gridSpan w:val="2"/>
          </w:tcPr>
          <w:p w:rsidR="00D67E34" w:rsidRDefault="00D67E34" w:rsidP="00CA3CB2">
            <w:pPr>
              <w:rPr>
                <w:rFonts w:cs="Calibri"/>
              </w:rPr>
            </w:pPr>
            <w:r>
              <w:rPr>
                <w:rFonts w:cs="Calibri"/>
              </w:rPr>
              <w:t>świetlica wiejska, biblioteka, hale sportowe, Gminne Centrum Kultury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miejsca uprawniania sportu</w:t>
            </w:r>
          </w:p>
        </w:tc>
        <w:tc>
          <w:tcPr>
            <w:tcW w:w="2977" w:type="dxa"/>
            <w:gridSpan w:val="2"/>
          </w:tcPr>
          <w:p w:rsidR="00D67E34" w:rsidRDefault="00D67E34" w:rsidP="00CA3CB2">
            <w:pPr>
              <w:rPr>
                <w:rFonts w:cs="Calibri"/>
              </w:rPr>
            </w:pPr>
            <w:r>
              <w:rPr>
                <w:rFonts w:cs="Calibri"/>
              </w:rPr>
              <w:t>stadion, boisko sportowe, odkryta siłownia na „Błoniach”, hale sportowe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miejsca rekreacji</w:t>
            </w:r>
          </w:p>
        </w:tc>
        <w:tc>
          <w:tcPr>
            <w:tcW w:w="2977" w:type="dxa"/>
            <w:gridSpan w:val="2"/>
          </w:tcPr>
          <w:p w:rsidR="00D67E34" w:rsidRDefault="00D67E34" w:rsidP="00B66774">
            <w:pPr>
              <w:rPr>
                <w:rFonts w:cs="Calibri"/>
              </w:rPr>
            </w:pPr>
            <w:r>
              <w:rPr>
                <w:rFonts w:cs="Calibri"/>
              </w:rPr>
              <w:t>„Błonia Kamienieckie”, park przypałacowy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 w:rsidP="00A057BC">
            <w:pPr>
              <w:rPr>
                <w:rFonts w:cs="Calibri"/>
              </w:rPr>
            </w:pPr>
            <w:r>
              <w:rPr>
                <w:rFonts w:cs="Calibri"/>
              </w:rPr>
              <w:t>- ścieżki rowerowe, szlaki turystyczne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 xml:space="preserve">Szlak pieszy – niebieski, relacji PKP Kam. Ząbk. – Ożary, szlaki samochodowe: transgraniczny szlak Królewny Marianny Orańskiej, Południowo-Zachodni Szlak Cysterski, Via Montana, Europejski Szlak Zamków i pałaców (trasa motocyklowa) 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szkoły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Szkoła Podstawowa nr 1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przedszkola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Przedszkole Publiczne nr 1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biblioteki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Gminna Biblioteka Publiczna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placówki opieki społecznej</w:t>
            </w:r>
          </w:p>
        </w:tc>
        <w:tc>
          <w:tcPr>
            <w:tcW w:w="2977" w:type="dxa"/>
            <w:gridSpan w:val="2"/>
          </w:tcPr>
          <w:p w:rsidR="00D67E34" w:rsidRDefault="00D67E34" w:rsidP="007E03DA">
            <w:pPr>
              <w:rPr>
                <w:rFonts w:cs="Calibri"/>
              </w:rPr>
            </w:pPr>
            <w:r>
              <w:rPr>
                <w:rFonts w:cs="Calibri"/>
              </w:rPr>
              <w:t xml:space="preserve">Ośrodek Pomocy Społecznej, 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placówki służby zdrowia</w:t>
            </w:r>
          </w:p>
        </w:tc>
        <w:tc>
          <w:tcPr>
            <w:tcW w:w="2977" w:type="dxa"/>
            <w:gridSpan w:val="2"/>
          </w:tcPr>
          <w:p w:rsidR="00D67E34" w:rsidRDefault="00D67E34" w:rsidP="007E03DA">
            <w:pPr>
              <w:rPr>
                <w:rFonts w:cs="Calibri"/>
              </w:rPr>
            </w:pPr>
            <w:r>
              <w:rPr>
                <w:rFonts w:cs="Calibri"/>
              </w:rPr>
              <w:t>Niepubliczny Zakład Opieki Zdrowotnej Medicus Plus Sp. z o.o., Przychodnia Specjalistyczna SAN MED., Gminne Centrum Rehabilitacji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D67E34" w:rsidTr="007E03DA">
        <w:tc>
          <w:tcPr>
            <w:tcW w:w="8660" w:type="dxa"/>
            <w:gridSpan w:val="7"/>
          </w:tcPr>
          <w:p w:rsidR="00D67E34" w:rsidRDefault="00D67E34" w:rsidP="002F70B1">
            <w:pPr>
              <w:rPr>
                <w:rFonts w:cs="Calibri"/>
              </w:rPr>
            </w:pPr>
          </w:p>
        </w:tc>
      </w:tr>
      <w:tr w:rsidR="00D67E34" w:rsidTr="007E03DA">
        <w:tc>
          <w:tcPr>
            <w:tcW w:w="8660" w:type="dxa"/>
            <w:gridSpan w:val="7"/>
          </w:tcPr>
          <w:p w:rsidR="00D67E34" w:rsidRDefault="00D67E34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Infrastruktura techniczna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wodociąg, kanalizacja</w:t>
            </w:r>
          </w:p>
        </w:tc>
        <w:tc>
          <w:tcPr>
            <w:tcW w:w="2977" w:type="dxa"/>
            <w:gridSpan w:val="2"/>
          </w:tcPr>
          <w:p w:rsidR="00D67E34" w:rsidRPr="00487451" w:rsidRDefault="00D67E34" w:rsidP="00487451">
            <w:pPr>
              <w:rPr>
                <w:rFonts w:cs="Calibri"/>
              </w:rPr>
            </w:pPr>
            <w:r w:rsidRPr="00487451">
              <w:rPr>
                <w:rFonts w:cs="Calibri"/>
              </w:rPr>
              <w:t xml:space="preserve">ZWiK Nowa Ruda, znaczna część sołectwa jest skanalizowana, 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- drogi (nawierzchnia, oznakowanie, oświetlenie)</w:t>
            </w:r>
          </w:p>
        </w:tc>
        <w:tc>
          <w:tcPr>
            <w:tcW w:w="2977" w:type="dxa"/>
            <w:gridSpan w:val="2"/>
          </w:tcPr>
          <w:p w:rsidR="00D67E34" w:rsidRPr="00487451" w:rsidRDefault="00D67E34" w:rsidP="00487451">
            <w:pPr>
              <w:pStyle w:val="Naglwekstrony"/>
              <w:widowControl/>
              <w:tabs>
                <w:tab w:val="clear" w:pos="4536"/>
                <w:tab w:val="clear" w:pos="9072"/>
              </w:tabs>
              <w:spacing w:line="300" w:lineRule="exact"/>
              <w:rPr>
                <w:rFonts w:ascii="Calibri" w:hAnsi="Calibri" w:cs="Calibri"/>
                <w:sz w:val="22"/>
                <w:szCs w:val="22"/>
              </w:rPr>
            </w:pPr>
            <w:r w:rsidRPr="00487451">
              <w:rPr>
                <w:rFonts w:ascii="Calibri" w:hAnsi="Calibri" w:cs="Calibri"/>
                <w:sz w:val="22"/>
                <w:szCs w:val="22"/>
              </w:rPr>
              <w:t xml:space="preserve">Drogi wojewódzkie 382 (stan dobry, wyposażenie w chodniki na terenach zabudowanych)  i 390 (stan dobry, nie posiada pobocza i chodników na terenach zabudowanych),  </w:t>
            </w:r>
            <w:r>
              <w:rPr>
                <w:rFonts w:ascii="Calibri" w:hAnsi="Calibri" w:cs="Calibri"/>
                <w:sz w:val="22"/>
                <w:szCs w:val="22"/>
              </w:rPr>
              <w:t>drogi powiatowe w zarządzie ZDP w Z-cach Śl. ; brak aktywnych przejść dla pieszych zwłaszcza przy budynkach użyteczności publicznej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chodniki, parkingi, przystanki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przystanki autobusowe, parkingi przy miejscach użyteczności publicznej, przy sklepach itp.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sieć telefoniczna i dostępność Internet</w:t>
            </w:r>
          </w:p>
        </w:tc>
        <w:tc>
          <w:tcPr>
            <w:tcW w:w="2977" w:type="dxa"/>
            <w:gridSpan w:val="2"/>
          </w:tcPr>
          <w:p w:rsidR="00D67E34" w:rsidRDefault="00D67E34" w:rsidP="00B66774">
            <w:pPr>
              <w:rPr>
                <w:rFonts w:cs="Calibri"/>
              </w:rPr>
            </w:pPr>
            <w:r>
              <w:rPr>
                <w:rFonts w:cs="Calibri"/>
              </w:rPr>
              <w:t>dostęp do sieci telefonii stacjonarnej i Internet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telefonia komórkowa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wszystkie sieci telefonii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inne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c>
          <w:tcPr>
            <w:tcW w:w="8660" w:type="dxa"/>
            <w:gridSpan w:val="7"/>
          </w:tcPr>
          <w:p w:rsidR="00D67E34" w:rsidRDefault="00D67E34" w:rsidP="00A057BC">
            <w:pPr>
              <w:rPr>
                <w:rFonts w:cs="Calibri"/>
                <w:sz w:val="20"/>
                <w:szCs w:val="20"/>
              </w:rPr>
            </w:pPr>
          </w:p>
        </w:tc>
      </w:tr>
      <w:tr w:rsidR="00D67E34" w:rsidTr="007E03DA">
        <w:tc>
          <w:tcPr>
            <w:tcW w:w="8660" w:type="dxa"/>
            <w:gridSpan w:val="7"/>
          </w:tcPr>
          <w:p w:rsidR="00D67E34" w:rsidRDefault="00D67E34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Gospodarka, rolnictwo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miejsca pracy (gdzie, ile?)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rolnictwo, usługi, handel, transport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znane firmy produkcyjne i zakłady usługowe ich produkty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firmy handlowo-usługowe, firmy usługowe wspomagające chów i hodowlę zwierząt gospodarskich,</w:t>
            </w:r>
            <w:r>
              <w:t xml:space="preserve"> </w:t>
            </w:r>
            <w:r>
              <w:rPr>
                <w:rFonts w:cs="Calibri"/>
              </w:rPr>
              <w:t>g</w:t>
            </w:r>
            <w:r w:rsidRPr="0014059C">
              <w:rPr>
                <w:rFonts w:cs="Calibri"/>
              </w:rPr>
              <w:t>ospodarstwa rolne produkcji roślinnej</w:t>
            </w:r>
            <w:r>
              <w:rPr>
                <w:rFonts w:cs="Calibri"/>
              </w:rPr>
              <w:t>, u</w:t>
            </w:r>
            <w:r w:rsidRPr="0014059C">
              <w:rPr>
                <w:rFonts w:cs="Calibri"/>
              </w:rPr>
              <w:t>sługi związane z inwentarzem żywym</w:t>
            </w:r>
            <w:r>
              <w:rPr>
                <w:rFonts w:cs="Calibri"/>
              </w:rPr>
              <w:t xml:space="preserve">, usługi budowlane, usługi transportowe, 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gastronomia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bistro-kawiarnia Marianna, restauracje: Zamkowa, Pod Wieżą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miejsca noclegowe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„Pod Wieżą” (20)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gospodarstwa rolne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średnie i duże gospodarstwa rolne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uprawy hodowle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uprawa zbóż, hodowla bydła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-możliwe do wykorzystania odpady produkcyjne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zasoby odnawialnych energii</w:t>
            </w:r>
          </w:p>
        </w:tc>
        <w:tc>
          <w:tcPr>
            <w:tcW w:w="2977" w:type="dxa"/>
            <w:gridSpan w:val="2"/>
          </w:tcPr>
          <w:p w:rsidR="00D67E34" w:rsidRDefault="00D67E34" w:rsidP="008F134C">
            <w:pPr>
              <w:rPr>
                <w:rFonts w:cs="Calibri"/>
              </w:rPr>
            </w:pPr>
            <w:r>
              <w:rPr>
                <w:rFonts w:cs="Calibri"/>
              </w:rPr>
              <w:t>panele fotowoltaiczne w prywatnych posesjach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D67E34" w:rsidTr="007E03DA">
        <w:tc>
          <w:tcPr>
            <w:tcW w:w="8660" w:type="dxa"/>
            <w:gridSpan w:val="7"/>
          </w:tcPr>
          <w:p w:rsidR="00D67E34" w:rsidRDefault="00D67E34" w:rsidP="002F70B1">
            <w:pPr>
              <w:rPr>
                <w:rFonts w:cs="Calibri"/>
                <w:sz w:val="20"/>
                <w:szCs w:val="20"/>
              </w:rPr>
            </w:pPr>
          </w:p>
        </w:tc>
      </w:tr>
      <w:tr w:rsidR="00D67E34" w:rsidTr="007E03DA">
        <w:tc>
          <w:tcPr>
            <w:tcW w:w="8660" w:type="dxa"/>
            <w:gridSpan w:val="7"/>
          </w:tcPr>
          <w:p w:rsidR="00D67E34" w:rsidRDefault="00D67E34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Środki finansowe i pozyskiwanie funduszy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środki udostępniane przez gminę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finasowanie bezpośrednie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środki wypracowane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środki pozyskane z wynajmu świetlicy oraz uzyskane w formie pracy własnej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X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-inne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środki pochodzące ze źródeł zewnętrznych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</w:tr>
      <w:tr w:rsidR="00D67E34" w:rsidTr="007E03DA">
        <w:tc>
          <w:tcPr>
            <w:tcW w:w="8660" w:type="dxa"/>
            <w:gridSpan w:val="7"/>
          </w:tcPr>
          <w:p w:rsidR="00D67E34" w:rsidRDefault="00D67E34" w:rsidP="002F70B1">
            <w:pPr>
              <w:rPr>
                <w:rFonts w:cs="Calibri"/>
                <w:sz w:val="20"/>
                <w:szCs w:val="20"/>
              </w:rPr>
            </w:pPr>
          </w:p>
        </w:tc>
      </w:tr>
      <w:tr w:rsidR="00D67E34" w:rsidTr="007E03DA">
        <w:tc>
          <w:tcPr>
            <w:tcW w:w="8660" w:type="dxa"/>
            <w:gridSpan w:val="7"/>
          </w:tcPr>
          <w:p w:rsidR="00D67E34" w:rsidRDefault="00D67E34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Mieszkańcy (kapitał społeczny i ludzki)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autorytety i znane postacie we wsi</w:t>
            </w:r>
          </w:p>
        </w:tc>
        <w:tc>
          <w:tcPr>
            <w:tcW w:w="2977" w:type="dxa"/>
            <w:gridSpan w:val="2"/>
          </w:tcPr>
          <w:p w:rsidR="00D67E34" w:rsidRDefault="00D67E34" w:rsidP="00A057BC">
            <w:pPr>
              <w:rPr>
                <w:rFonts w:cs="Calibri"/>
              </w:rPr>
            </w:pPr>
            <w:r>
              <w:rPr>
                <w:rFonts w:cs="Calibri"/>
              </w:rPr>
              <w:t>druhowie OSP, nauczyciele, lekarze, społecznicy, propagatorzy kultury fizycznej, artyści, członkowie stowarzyszeń i organizacji, pasjonaci i hobbyści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krajanie znani w regionie, w kraju i zagranicą</w:t>
            </w:r>
          </w:p>
        </w:tc>
        <w:tc>
          <w:tcPr>
            <w:tcW w:w="2977" w:type="dxa"/>
            <w:gridSpan w:val="2"/>
          </w:tcPr>
          <w:p w:rsidR="00D67E34" w:rsidRDefault="00D67E34" w:rsidP="00B66774">
            <w:pPr>
              <w:rPr>
                <w:rFonts w:cs="Calibri"/>
              </w:rPr>
            </w:pPr>
            <w:r>
              <w:rPr>
                <w:rFonts w:cs="Calibri"/>
              </w:rPr>
              <w:t>pi</w:t>
            </w:r>
            <w:r w:rsidRPr="008D1C8E">
              <w:rPr>
                <w:rFonts w:cs="Calibri"/>
              </w:rPr>
              <w:t>osenkarka Małgorzata Kuś, finalistka Miss Polski Aleksandra Wrześniewska</w:t>
            </w:r>
            <w:r>
              <w:rPr>
                <w:rFonts w:cs="Calibri"/>
              </w:rPr>
              <w:t xml:space="preserve"> 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osoby o specyficznej lub ważnej dla wiedzy i umiejętnościach, m.in. studenci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brak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przedsiębiorcy, sponsorzy</w:t>
            </w:r>
          </w:p>
        </w:tc>
        <w:tc>
          <w:tcPr>
            <w:tcW w:w="2977" w:type="dxa"/>
            <w:gridSpan w:val="2"/>
          </w:tcPr>
          <w:p w:rsidR="00D67E34" w:rsidRDefault="00D67E34" w:rsidP="004B3CE8">
            <w:pPr>
              <w:rPr>
                <w:rFonts w:cs="Calibri"/>
              </w:rPr>
            </w:pPr>
            <w:r>
              <w:rPr>
                <w:rFonts w:cs="Calibri"/>
              </w:rPr>
              <w:t xml:space="preserve">lokalni przedsiębiorcy i mieszkańcy 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- osoby z dostępem do Internetu umiejętnościach informatycznych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większość mieszkańców posiada dostęp do Internetu i podstawowe umiejętności informatyczne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pracownicy nauki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nauczyciele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związki i stowarzyszenia</w:t>
            </w:r>
          </w:p>
        </w:tc>
        <w:tc>
          <w:tcPr>
            <w:tcW w:w="2977" w:type="dxa"/>
            <w:gridSpan w:val="2"/>
          </w:tcPr>
          <w:p w:rsidR="00D67E34" w:rsidRDefault="00D67E34">
            <w:pPr>
              <w:rPr>
                <w:rFonts w:cs="Calibri"/>
              </w:rPr>
            </w:pPr>
            <w:r>
              <w:rPr>
                <w:rFonts w:cs="Calibri"/>
              </w:rPr>
              <w:t>Klub Sportowy Akademia Piłkarska „Goal”; Stowarzyszenie Kultury Fizycznej Gminny Ludowy Klub Sportowy „Zamek”; Stowarzyszenie Kultury Fizycznej Klub Sportowy „Iskra”; Towarzystwo Miłośników Ziemi Ząbkowickiej, Koło Wędkarskie, Gminne Koło Pszczelarzy, Polski Związek Łowiecki Koło „Jeleń”; OSP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kontakty zewnętrzne (np. z mediami)</w:t>
            </w:r>
          </w:p>
        </w:tc>
        <w:tc>
          <w:tcPr>
            <w:tcW w:w="2977" w:type="dxa"/>
            <w:gridSpan w:val="2"/>
          </w:tcPr>
          <w:p w:rsidR="00D67E34" w:rsidRDefault="00D67E34" w:rsidP="00CD6828">
            <w:pPr>
              <w:rPr>
                <w:rFonts w:cs="Calibri"/>
              </w:rPr>
            </w:pPr>
            <w:r>
              <w:rPr>
                <w:rFonts w:cs="Calibri"/>
              </w:rPr>
              <w:t>prasa i telewizja lokalna, regionalna, ogólnopolska; portale internetowe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D67E34" w:rsidTr="00CD6828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współpraca zagraniczna i krajowa</w:t>
            </w:r>
          </w:p>
        </w:tc>
        <w:tc>
          <w:tcPr>
            <w:tcW w:w="2977" w:type="dxa"/>
            <w:gridSpan w:val="2"/>
          </w:tcPr>
          <w:p w:rsidR="00D67E34" w:rsidRDefault="00D67E34" w:rsidP="00CD6828">
            <w:pPr>
              <w:rPr>
                <w:rFonts w:cs="Calibri"/>
              </w:rPr>
            </w:pPr>
            <w:r>
              <w:rPr>
                <w:rFonts w:cs="Calibri"/>
              </w:rPr>
              <w:t xml:space="preserve">miasta partnerskie oraz współpraca z ośrodkami kultury 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D67E34" w:rsidTr="007E03DA">
        <w:tc>
          <w:tcPr>
            <w:tcW w:w="8660" w:type="dxa"/>
            <w:gridSpan w:val="7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</w:tr>
      <w:tr w:rsidR="00D67E34" w:rsidTr="007E03DA">
        <w:tc>
          <w:tcPr>
            <w:tcW w:w="8660" w:type="dxa"/>
            <w:gridSpan w:val="7"/>
          </w:tcPr>
          <w:p w:rsidR="00D67E34" w:rsidRDefault="00D67E34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Informacje dostępne o wsi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publikatory, lokalna prasa</w:t>
            </w:r>
          </w:p>
        </w:tc>
        <w:tc>
          <w:tcPr>
            <w:tcW w:w="2977" w:type="dxa"/>
            <w:gridSpan w:val="2"/>
          </w:tcPr>
          <w:p w:rsidR="00D67E34" w:rsidRDefault="00D67E34" w:rsidP="00CD6828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prasa lokalna, regionalna, Informator Burmistrza i Rady Miejskiej, strony internetowe i portalach społecznościowych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książki, przewodniki</w:t>
            </w:r>
          </w:p>
        </w:tc>
        <w:tc>
          <w:tcPr>
            <w:tcW w:w="2977" w:type="dxa"/>
            <w:gridSpan w:val="2"/>
          </w:tcPr>
          <w:p w:rsidR="00D67E34" w:rsidRDefault="00D67E34" w:rsidP="00CD6828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szereg książek o tematyce Pałacu Marianny Orańskiej dot. architektury, właścicieli itp., Sylwia Winnik „Tymek, czarny kot i zagadki Pałacu Marianny”, foldery turystyczne, przewodniki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</w:tr>
      <w:tr w:rsidR="00D67E34" w:rsidTr="007E03DA">
        <w:trPr>
          <w:gridAfter w:val="1"/>
          <w:wAfter w:w="15" w:type="dxa"/>
        </w:trPr>
        <w:tc>
          <w:tcPr>
            <w:tcW w:w="3434" w:type="dxa"/>
          </w:tcPr>
          <w:p w:rsidR="00D67E34" w:rsidRDefault="00D67E34">
            <w:pPr>
              <w:jc w:val="both"/>
              <w:rPr>
                <w:rFonts w:cs="Calibri"/>
              </w:rPr>
            </w:pPr>
            <w:r>
              <w:rPr>
                <w:rFonts w:cs="Calibri"/>
              </w:rPr>
              <w:t>- strony www.</w:t>
            </w:r>
          </w:p>
        </w:tc>
        <w:tc>
          <w:tcPr>
            <w:tcW w:w="2977" w:type="dxa"/>
            <w:gridSpan w:val="2"/>
          </w:tcPr>
          <w:p w:rsidR="00D67E34" w:rsidRDefault="00D67E34" w:rsidP="00CD6828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strony www. należące do stowarzyszeń, parafii, gminy itp.</w:t>
            </w: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816" w:type="dxa"/>
            <w:vAlign w:val="center"/>
          </w:tcPr>
          <w:p w:rsidR="00D67E34" w:rsidRDefault="00D67E34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X</w:t>
            </w:r>
          </w:p>
        </w:tc>
      </w:tr>
    </w:tbl>
    <w:p w:rsidR="00D67E34" w:rsidRDefault="00D67E34" w:rsidP="00D71D18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ind w:left="360"/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CD6828">
      <w:pPr>
        <w:jc w:val="both"/>
        <w:rPr>
          <w:rFonts w:cs="Calibri"/>
          <w:b/>
          <w:sz w:val="28"/>
          <w:szCs w:val="28"/>
          <w:u w:val="single"/>
        </w:rPr>
      </w:pPr>
    </w:p>
    <w:p w:rsidR="00D67E34" w:rsidRDefault="00D67E34" w:rsidP="00D71D18">
      <w:pPr>
        <w:ind w:left="360"/>
        <w:jc w:val="center"/>
        <w:rPr>
          <w:rFonts w:cs="Calibri"/>
          <w:b/>
          <w:sz w:val="28"/>
          <w:szCs w:val="28"/>
          <w:u w:val="single"/>
        </w:rPr>
      </w:pPr>
      <w:r>
        <w:rPr>
          <w:rFonts w:cs="Calibri"/>
          <w:b/>
          <w:sz w:val="28"/>
          <w:szCs w:val="28"/>
          <w:u w:val="single"/>
        </w:rPr>
        <w:t>ANALIZA SWOT</w:t>
      </w:r>
    </w:p>
    <w:p w:rsidR="00D67E34" w:rsidRDefault="00D67E34" w:rsidP="00D71D18">
      <w:pPr>
        <w:ind w:left="360"/>
        <w:jc w:val="center"/>
        <w:rPr>
          <w:rFonts w:cs="Calibri"/>
          <w:b/>
          <w:sz w:val="28"/>
          <w:szCs w:val="28"/>
          <w:u w:val="single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"/>
        <w:gridCol w:w="4461"/>
        <w:gridCol w:w="4462"/>
      </w:tblGrid>
      <w:tr w:rsidR="00D67E34" w:rsidTr="00D71D18">
        <w:tc>
          <w:tcPr>
            <w:tcW w:w="4463" w:type="dxa"/>
            <w:gridSpan w:val="2"/>
            <w:vAlign w:val="center"/>
          </w:tcPr>
          <w:p w:rsidR="00D67E34" w:rsidRDefault="00D67E34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SILNE STRONY</w:t>
            </w:r>
          </w:p>
          <w:p w:rsidR="00D67E34" w:rsidRDefault="00D67E34">
            <w:pPr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(atuty wewnętrzne)</w:t>
            </w:r>
          </w:p>
        </w:tc>
        <w:tc>
          <w:tcPr>
            <w:tcW w:w="4465" w:type="dxa"/>
            <w:vAlign w:val="center"/>
          </w:tcPr>
          <w:p w:rsidR="00D67E34" w:rsidRDefault="00D67E34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SŁABE STRONY</w:t>
            </w:r>
          </w:p>
          <w:p w:rsidR="00D67E34" w:rsidRDefault="00D67E34">
            <w:pPr>
              <w:jc w:val="center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(słabości wewnętrzne)</w:t>
            </w:r>
          </w:p>
        </w:tc>
      </w:tr>
      <w:tr w:rsidR="00D67E34" w:rsidTr="00D71D18">
        <w:tc>
          <w:tcPr>
            <w:tcW w:w="4463" w:type="dxa"/>
            <w:gridSpan w:val="2"/>
          </w:tcPr>
          <w:p w:rsidR="00D67E34" w:rsidRPr="00A057BC" w:rsidRDefault="00D67E34" w:rsidP="00A057BC">
            <w:pPr>
              <w:tabs>
                <w:tab w:val="left" w:pos="349"/>
              </w:tabs>
              <w:rPr>
                <w:rFonts w:cs="Calibri"/>
                <w:sz w:val="24"/>
                <w:szCs w:val="24"/>
              </w:rPr>
            </w:pPr>
            <w:r w:rsidRPr="00A057BC">
              <w:rPr>
                <w:rFonts w:cs="Calibri"/>
                <w:sz w:val="24"/>
                <w:szCs w:val="24"/>
              </w:rPr>
              <w:t>1.</w:t>
            </w:r>
            <w:r w:rsidRPr="00A057BC">
              <w:rPr>
                <w:rFonts w:cs="Calibri"/>
                <w:sz w:val="24"/>
                <w:szCs w:val="24"/>
              </w:rPr>
              <w:tab/>
              <w:t>Aktywne społeczeństwo</w:t>
            </w:r>
          </w:p>
          <w:p w:rsidR="00D67E34" w:rsidRPr="00A057BC" w:rsidRDefault="00D67E34" w:rsidP="00A057BC">
            <w:pPr>
              <w:tabs>
                <w:tab w:val="left" w:pos="349"/>
              </w:tabs>
              <w:rPr>
                <w:rFonts w:cs="Calibri"/>
                <w:sz w:val="24"/>
                <w:szCs w:val="24"/>
              </w:rPr>
            </w:pPr>
            <w:r w:rsidRPr="00A057BC">
              <w:rPr>
                <w:rFonts w:cs="Calibri"/>
                <w:sz w:val="24"/>
                <w:szCs w:val="24"/>
              </w:rPr>
              <w:t>2.</w:t>
            </w:r>
            <w:r w:rsidRPr="00A057BC">
              <w:rPr>
                <w:rFonts w:cs="Calibri"/>
                <w:sz w:val="24"/>
                <w:szCs w:val="24"/>
              </w:rPr>
              <w:tab/>
            </w:r>
            <w:r>
              <w:rPr>
                <w:rFonts w:cs="Calibri"/>
                <w:sz w:val="24"/>
                <w:szCs w:val="24"/>
              </w:rPr>
              <w:t>Atrakcyjne położenie sołectwa pod względem komunikacyjnym przy dwóch drogach wojewódzkich</w:t>
            </w:r>
          </w:p>
          <w:p w:rsidR="00D67E34" w:rsidRDefault="00D67E34" w:rsidP="00A057BC">
            <w:pPr>
              <w:tabs>
                <w:tab w:val="left" w:pos="349"/>
              </w:tabs>
              <w:rPr>
                <w:rFonts w:cs="Calibri"/>
                <w:sz w:val="24"/>
                <w:szCs w:val="24"/>
              </w:rPr>
            </w:pPr>
            <w:r w:rsidRPr="00A057BC">
              <w:rPr>
                <w:rFonts w:cs="Calibri"/>
                <w:sz w:val="24"/>
                <w:szCs w:val="24"/>
              </w:rPr>
              <w:t>3.</w:t>
            </w:r>
            <w:r w:rsidRPr="00A057BC">
              <w:rPr>
                <w:rFonts w:cs="Calibri"/>
                <w:sz w:val="24"/>
                <w:szCs w:val="24"/>
              </w:rPr>
              <w:tab/>
            </w:r>
            <w:r>
              <w:rPr>
                <w:rFonts w:cs="Calibri"/>
                <w:sz w:val="24"/>
                <w:szCs w:val="24"/>
              </w:rPr>
              <w:t>Środki komunikacji publicznej: przystanki autobusowe, bliskość dworca PKP</w:t>
            </w:r>
          </w:p>
          <w:p w:rsidR="00D67E34" w:rsidRDefault="00D67E34" w:rsidP="00A057BC">
            <w:pPr>
              <w:tabs>
                <w:tab w:val="left" w:pos="349"/>
              </w:tabs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 xml:space="preserve">4. Dostęp do opieki zdrowotnej, apteki </w:t>
            </w:r>
          </w:p>
          <w:p w:rsidR="00D67E34" w:rsidRPr="00A057BC" w:rsidRDefault="00D67E34" w:rsidP="00A057BC">
            <w:pPr>
              <w:tabs>
                <w:tab w:val="left" w:pos="349"/>
              </w:tabs>
              <w:rPr>
                <w:rFonts w:cs="Calibri"/>
                <w:sz w:val="24"/>
                <w:szCs w:val="24"/>
              </w:rPr>
            </w:pPr>
            <w:r w:rsidRPr="00A057BC">
              <w:rPr>
                <w:rFonts w:cs="Calibri"/>
                <w:sz w:val="24"/>
                <w:szCs w:val="24"/>
              </w:rPr>
              <w:t>5.</w:t>
            </w:r>
            <w:r w:rsidRPr="00A057BC">
              <w:rPr>
                <w:rFonts w:cs="Calibri"/>
                <w:sz w:val="24"/>
                <w:szCs w:val="24"/>
              </w:rPr>
              <w:tab/>
              <w:t>Lokalne i gminne zabytki</w:t>
            </w:r>
          </w:p>
          <w:p w:rsidR="00D67E34" w:rsidRPr="00A057BC" w:rsidRDefault="00D67E34" w:rsidP="00A057BC">
            <w:pPr>
              <w:tabs>
                <w:tab w:val="left" w:pos="349"/>
              </w:tabs>
              <w:rPr>
                <w:rFonts w:cs="Calibri"/>
                <w:sz w:val="24"/>
                <w:szCs w:val="24"/>
              </w:rPr>
            </w:pPr>
            <w:r w:rsidRPr="00A057BC">
              <w:rPr>
                <w:rFonts w:cs="Calibri"/>
                <w:sz w:val="24"/>
                <w:szCs w:val="24"/>
              </w:rPr>
              <w:t>6.</w:t>
            </w:r>
            <w:r w:rsidRPr="00A057BC">
              <w:rPr>
                <w:rFonts w:cs="Calibri"/>
                <w:sz w:val="24"/>
                <w:szCs w:val="24"/>
              </w:rPr>
              <w:tab/>
            </w:r>
            <w:r>
              <w:rPr>
                <w:rFonts w:cs="Calibri"/>
                <w:sz w:val="24"/>
                <w:szCs w:val="24"/>
              </w:rPr>
              <w:t xml:space="preserve">Punkty handlowe </w:t>
            </w:r>
          </w:p>
          <w:p w:rsidR="00D67E34" w:rsidRPr="00A057BC" w:rsidRDefault="00D67E34" w:rsidP="00A057BC">
            <w:pPr>
              <w:tabs>
                <w:tab w:val="left" w:pos="349"/>
              </w:tabs>
              <w:rPr>
                <w:rFonts w:cs="Calibri"/>
                <w:sz w:val="24"/>
                <w:szCs w:val="24"/>
              </w:rPr>
            </w:pPr>
            <w:r w:rsidRPr="00A057BC">
              <w:rPr>
                <w:rFonts w:cs="Calibri"/>
                <w:sz w:val="24"/>
                <w:szCs w:val="24"/>
              </w:rPr>
              <w:t>7.</w:t>
            </w:r>
            <w:r w:rsidRPr="00A057BC">
              <w:rPr>
                <w:rFonts w:cs="Calibri"/>
                <w:sz w:val="24"/>
                <w:szCs w:val="24"/>
              </w:rPr>
              <w:tab/>
            </w:r>
            <w:r>
              <w:rPr>
                <w:rFonts w:cs="Calibri"/>
                <w:sz w:val="24"/>
                <w:szCs w:val="24"/>
              </w:rPr>
              <w:t>Działające organizacje formalne i nieformalne: OSP, Koło Wędkarskie, Koło „Jeleń”, stowarzyszenia</w:t>
            </w:r>
          </w:p>
          <w:p w:rsidR="00D67E34" w:rsidRPr="00A057BC" w:rsidRDefault="00D67E34" w:rsidP="00A057BC">
            <w:pPr>
              <w:tabs>
                <w:tab w:val="left" w:pos="349"/>
              </w:tabs>
              <w:rPr>
                <w:rFonts w:cs="Calibri"/>
                <w:sz w:val="24"/>
                <w:szCs w:val="24"/>
              </w:rPr>
            </w:pPr>
            <w:r w:rsidRPr="00A057BC">
              <w:rPr>
                <w:rFonts w:cs="Calibri"/>
                <w:sz w:val="24"/>
                <w:szCs w:val="24"/>
              </w:rPr>
              <w:t>8.</w:t>
            </w:r>
            <w:r w:rsidRPr="00A057BC">
              <w:rPr>
                <w:rFonts w:cs="Calibri"/>
                <w:sz w:val="24"/>
                <w:szCs w:val="24"/>
              </w:rPr>
              <w:tab/>
              <w:t xml:space="preserve">Świetlica </w:t>
            </w:r>
            <w:r>
              <w:rPr>
                <w:rFonts w:cs="Calibri"/>
                <w:sz w:val="24"/>
                <w:szCs w:val="24"/>
              </w:rPr>
              <w:t>wiejska</w:t>
            </w:r>
          </w:p>
          <w:p w:rsidR="00D67E34" w:rsidRPr="00A057BC" w:rsidRDefault="00D67E34" w:rsidP="00A057BC">
            <w:pPr>
              <w:tabs>
                <w:tab w:val="left" w:pos="349"/>
              </w:tabs>
              <w:rPr>
                <w:rFonts w:cs="Calibri"/>
                <w:sz w:val="24"/>
                <w:szCs w:val="24"/>
              </w:rPr>
            </w:pPr>
            <w:r w:rsidRPr="00A057BC">
              <w:rPr>
                <w:rFonts w:cs="Calibri"/>
                <w:sz w:val="24"/>
                <w:szCs w:val="24"/>
              </w:rPr>
              <w:t>9.</w:t>
            </w:r>
            <w:r w:rsidRPr="00A057BC">
              <w:rPr>
                <w:rFonts w:cs="Calibri"/>
                <w:sz w:val="24"/>
                <w:szCs w:val="24"/>
              </w:rPr>
              <w:tab/>
            </w:r>
            <w:r>
              <w:rPr>
                <w:rFonts w:cs="Calibri"/>
                <w:sz w:val="24"/>
                <w:szCs w:val="24"/>
              </w:rPr>
              <w:t>Miejsca kultu religijnego: kościół, plebania, cmentarz parafialny kapliczki</w:t>
            </w:r>
          </w:p>
          <w:p w:rsidR="00D67E34" w:rsidRPr="00A057BC" w:rsidRDefault="00D67E34" w:rsidP="00A057BC">
            <w:pPr>
              <w:tabs>
                <w:tab w:val="left" w:pos="349"/>
              </w:tabs>
              <w:rPr>
                <w:rFonts w:cs="Calibri"/>
                <w:sz w:val="24"/>
                <w:szCs w:val="24"/>
              </w:rPr>
            </w:pPr>
            <w:r w:rsidRPr="00A057BC">
              <w:rPr>
                <w:rFonts w:cs="Calibri"/>
                <w:sz w:val="24"/>
                <w:szCs w:val="24"/>
              </w:rPr>
              <w:t>10.</w:t>
            </w:r>
            <w:r w:rsidRPr="00A057BC">
              <w:rPr>
                <w:rFonts w:cs="Calibri"/>
                <w:sz w:val="24"/>
                <w:szCs w:val="24"/>
              </w:rPr>
              <w:tab/>
              <w:t xml:space="preserve">Duża ilość małych </w:t>
            </w:r>
            <w:r>
              <w:rPr>
                <w:rFonts w:cs="Calibri"/>
                <w:sz w:val="24"/>
                <w:szCs w:val="24"/>
              </w:rPr>
              <w:t xml:space="preserve">i średnich </w:t>
            </w:r>
            <w:r w:rsidRPr="00A057BC">
              <w:rPr>
                <w:rFonts w:cs="Calibri"/>
                <w:sz w:val="24"/>
                <w:szCs w:val="24"/>
              </w:rPr>
              <w:t>przedsiębiorstw będących dowodem ekonomicznych zdolności mieszkańców</w:t>
            </w:r>
          </w:p>
          <w:p w:rsidR="00D67E34" w:rsidRPr="00A057BC" w:rsidRDefault="00D67E34" w:rsidP="00A057BC">
            <w:pPr>
              <w:tabs>
                <w:tab w:val="left" w:pos="349"/>
              </w:tabs>
              <w:rPr>
                <w:rFonts w:cs="Calibri"/>
                <w:sz w:val="24"/>
                <w:szCs w:val="24"/>
              </w:rPr>
            </w:pPr>
            <w:r w:rsidRPr="00A057BC">
              <w:rPr>
                <w:rFonts w:cs="Calibri"/>
                <w:sz w:val="24"/>
                <w:szCs w:val="24"/>
              </w:rPr>
              <w:t>11.</w:t>
            </w:r>
            <w:r w:rsidRPr="00A057BC">
              <w:rPr>
                <w:rFonts w:cs="Calibri"/>
                <w:sz w:val="24"/>
                <w:szCs w:val="24"/>
              </w:rPr>
              <w:tab/>
              <w:t>Uchwalony plan przestrzennego zagospodarowania</w:t>
            </w:r>
          </w:p>
          <w:p w:rsidR="00D67E34" w:rsidRPr="00A057BC" w:rsidRDefault="00D67E34" w:rsidP="00A057BC">
            <w:pPr>
              <w:tabs>
                <w:tab w:val="left" w:pos="349"/>
              </w:tabs>
              <w:rPr>
                <w:rFonts w:cs="Calibri"/>
                <w:sz w:val="24"/>
                <w:szCs w:val="24"/>
              </w:rPr>
            </w:pPr>
            <w:r w:rsidRPr="00A057BC">
              <w:rPr>
                <w:rFonts w:cs="Calibri"/>
                <w:sz w:val="24"/>
                <w:szCs w:val="24"/>
              </w:rPr>
              <w:t>12.</w:t>
            </w:r>
            <w:r w:rsidRPr="00A057BC">
              <w:rPr>
                <w:rFonts w:cs="Calibri"/>
                <w:sz w:val="24"/>
                <w:szCs w:val="24"/>
              </w:rPr>
              <w:tab/>
            </w:r>
            <w:r>
              <w:rPr>
                <w:rFonts w:cs="Calibri"/>
                <w:sz w:val="24"/>
                <w:szCs w:val="24"/>
              </w:rPr>
              <w:t>Remiza OSP – poczucie bezpieczeństwa związane z działaniami OSP</w:t>
            </w:r>
          </w:p>
          <w:p w:rsidR="00D67E34" w:rsidRDefault="00D67E34" w:rsidP="00A057BC">
            <w:pPr>
              <w:tabs>
                <w:tab w:val="left" w:pos="349"/>
              </w:tabs>
              <w:rPr>
                <w:rFonts w:cs="Calibri"/>
                <w:sz w:val="24"/>
                <w:szCs w:val="24"/>
              </w:rPr>
            </w:pPr>
            <w:r w:rsidRPr="00A057BC">
              <w:rPr>
                <w:rFonts w:cs="Calibri"/>
                <w:sz w:val="24"/>
                <w:szCs w:val="24"/>
              </w:rPr>
              <w:t>13.</w:t>
            </w:r>
            <w:r w:rsidRPr="00A057BC">
              <w:rPr>
                <w:rFonts w:cs="Calibri"/>
                <w:sz w:val="24"/>
                <w:szCs w:val="24"/>
              </w:rPr>
              <w:tab/>
            </w:r>
            <w:r>
              <w:rPr>
                <w:rFonts w:cs="Calibri"/>
                <w:sz w:val="24"/>
                <w:szCs w:val="24"/>
              </w:rPr>
              <w:t>Cykliczne imprezy integracyjne</w:t>
            </w:r>
          </w:p>
          <w:p w:rsidR="00D67E34" w:rsidRDefault="00D67E34" w:rsidP="00A057BC">
            <w:pPr>
              <w:tabs>
                <w:tab w:val="left" w:pos="349"/>
              </w:tabs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14. Pełna infrastruktura edukacyjna: szkoła, przedszkole, biblioteka</w:t>
            </w:r>
          </w:p>
          <w:p w:rsidR="00D67E34" w:rsidRDefault="00D67E34" w:rsidP="00A057BC">
            <w:pPr>
              <w:tabs>
                <w:tab w:val="left" w:pos="349"/>
              </w:tabs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15. Tereny i obiekty sportowo-rekreacyjne: hale sportowe, stadion, boisko, place zabaw</w:t>
            </w:r>
          </w:p>
          <w:p w:rsidR="00D67E34" w:rsidRDefault="00D67E34" w:rsidP="00A057BC">
            <w:pPr>
              <w:tabs>
                <w:tab w:val="left" w:pos="349"/>
              </w:tabs>
              <w:rPr>
                <w:rFonts w:cs="Calibri"/>
                <w:sz w:val="24"/>
                <w:szCs w:val="24"/>
              </w:rPr>
            </w:pPr>
          </w:p>
        </w:tc>
        <w:tc>
          <w:tcPr>
            <w:tcW w:w="4465" w:type="dxa"/>
          </w:tcPr>
          <w:p w:rsidR="00D67E34" w:rsidRDefault="00D67E34" w:rsidP="00E04CA0">
            <w:pPr>
              <w:numPr>
                <w:ilvl w:val="0"/>
                <w:numId w:val="3"/>
              </w:numPr>
              <w:tabs>
                <w:tab w:val="left" w:pos="269"/>
              </w:tabs>
              <w:spacing w:after="0" w:line="276" w:lineRule="auto"/>
              <w:ind w:left="272" w:hanging="272"/>
              <w:contextualSpacing/>
              <w:jc w:val="both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Brak gazociągu</w:t>
            </w:r>
          </w:p>
          <w:p w:rsidR="00D67E34" w:rsidRDefault="00D67E34" w:rsidP="00E04CA0">
            <w:pPr>
              <w:numPr>
                <w:ilvl w:val="0"/>
                <w:numId w:val="3"/>
              </w:numPr>
              <w:tabs>
                <w:tab w:val="left" w:pos="269"/>
              </w:tabs>
              <w:spacing w:after="0" w:line="276" w:lineRule="auto"/>
              <w:ind w:left="272" w:hanging="272"/>
              <w:contextualSpacing/>
              <w:jc w:val="both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 xml:space="preserve">Niewystarczające doświetlenie uliczne na skrzyżowaniach </w:t>
            </w:r>
          </w:p>
          <w:p w:rsidR="00D67E34" w:rsidRDefault="00D67E34" w:rsidP="00E04CA0">
            <w:pPr>
              <w:numPr>
                <w:ilvl w:val="0"/>
                <w:numId w:val="3"/>
              </w:numPr>
              <w:tabs>
                <w:tab w:val="left" w:pos="269"/>
              </w:tabs>
              <w:spacing w:after="0" w:line="276" w:lineRule="auto"/>
              <w:ind w:left="272" w:hanging="272"/>
              <w:contextualSpacing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Małe zastosowanie ekologicznych metod ogrzewania</w:t>
            </w:r>
          </w:p>
          <w:p w:rsidR="00D67E34" w:rsidRDefault="00D67E34" w:rsidP="00E04CA0">
            <w:pPr>
              <w:numPr>
                <w:ilvl w:val="0"/>
                <w:numId w:val="3"/>
              </w:numPr>
              <w:tabs>
                <w:tab w:val="left" w:pos="269"/>
              </w:tabs>
              <w:spacing w:after="0" w:line="276" w:lineRule="auto"/>
              <w:ind w:left="272" w:hanging="272"/>
              <w:contextualSpacing/>
              <w:jc w:val="both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Brak ścieżek rowerowych</w:t>
            </w:r>
          </w:p>
          <w:p w:rsidR="00D67E34" w:rsidRDefault="00D67E34" w:rsidP="00B2026B">
            <w:pPr>
              <w:numPr>
                <w:ilvl w:val="0"/>
                <w:numId w:val="3"/>
              </w:numPr>
              <w:tabs>
                <w:tab w:val="left" w:pos="269"/>
              </w:tabs>
              <w:spacing w:after="0" w:line="276" w:lineRule="auto"/>
              <w:ind w:left="272" w:hanging="272"/>
              <w:contextualSpacing/>
              <w:jc w:val="both"/>
              <w:rPr>
                <w:rFonts w:cs="Calibri"/>
                <w:sz w:val="24"/>
                <w:szCs w:val="24"/>
              </w:rPr>
            </w:pPr>
            <w:r w:rsidRPr="00B2026B">
              <w:rPr>
                <w:rFonts w:cs="Calibri"/>
                <w:sz w:val="24"/>
                <w:szCs w:val="24"/>
              </w:rPr>
              <w:t>Malejący przyrost (starzejące się społeczeństwo)</w:t>
            </w:r>
          </w:p>
          <w:p w:rsidR="00D67E34" w:rsidRDefault="00D67E34" w:rsidP="00B2026B">
            <w:pPr>
              <w:numPr>
                <w:ilvl w:val="0"/>
                <w:numId w:val="3"/>
              </w:numPr>
              <w:tabs>
                <w:tab w:val="left" w:pos="269"/>
              </w:tabs>
              <w:spacing w:after="0" w:line="276" w:lineRule="auto"/>
              <w:ind w:left="272" w:hanging="272"/>
              <w:contextualSpacing/>
              <w:jc w:val="both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Brak animatorów kultury</w:t>
            </w:r>
          </w:p>
          <w:p w:rsidR="00D67E34" w:rsidRDefault="00D67E34" w:rsidP="00B2026B">
            <w:pPr>
              <w:numPr>
                <w:ilvl w:val="0"/>
                <w:numId w:val="3"/>
              </w:numPr>
              <w:tabs>
                <w:tab w:val="left" w:pos="269"/>
              </w:tabs>
              <w:spacing w:after="0" w:line="276" w:lineRule="auto"/>
              <w:ind w:left="272" w:hanging="272"/>
              <w:contextualSpacing/>
              <w:jc w:val="both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Niedostateczna liczba chodników lub chodniki w złym stanie technicznym</w:t>
            </w:r>
          </w:p>
          <w:p w:rsidR="00D67E34" w:rsidRDefault="00D67E34" w:rsidP="00B2026B">
            <w:pPr>
              <w:numPr>
                <w:ilvl w:val="0"/>
                <w:numId w:val="3"/>
              </w:numPr>
              <w:tabs>
                <w:tab w:val="left" w:pos="269"/>
              </w:tabs>
              <w:spacing w:after="0" w:line="276" w:lineRule="auto"/>
              <w:ind w:left="272" w:hanging="272"/>
              <w:contextualSpacing/>
              <w:jc w:val="both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Zły stan dróg gminnych i gruntowych biegnących do budynków oddalonych od centrum</w:t>
            </w:r>
          </w:p>
          <w:p w:rsidR="00D67E34" w:rsidRPr="00B2026B" w:rsidRDefault="00D67E34" w:rsidP="00B2026B">
            <w:pPr>
              <w:numPr>
                <w:ilvl w:val="0"/>
                <w:numId w:val="3"/>
              </w:numPr>
              <w:tabs>
                <w:tab w:val="left" w:pos="269"/>
              </w:tabs>
              <w:spacing w:after="0" w:line="276" w:lineRule="auto"/>
              <w:ind w:left="272" w:hanging="272"/>
              <w:contextualSpacing/>
              <w:jc w:val="both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Niewykorzystany potencjał młodzieży</w:t>
            </w:r>
          </w:p>
          <w:p w:rsidR="00D67E34" w:rsidRDefault="00D67E34" w:rsidP="00B2026B">
            <w:pPr>
              <w:spacing w:line="276" w:lineRule="auto"/>
              <w:contextualSpacing/>
              <w:jc w:val="both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10.Brak funduszu sołeckiego</w:t>
            </w:r>
          </w:p>
          <w:p w:rsidR="00D67E34" w:rsidRDefault="00D67E34" w:rsidP="00B2026B">
            <w:pPr>
              <w:spacing w:line="276" w:lineRule="auto"/>
              <w:contextualSpacing/>
              <w:jc w:val="both"/>
              <w:rPr>
                <w:rFonts w:cs="Calibri"/>
                <w:sz w:val="24"/>
                <w:szCs w:val="24"/>
              </w:rPr>
            </w:pPr>
          </w:p>
        </w:tc>
      </w:tr>
      <w:tr w:rsidR="00D67E34" w:rsidTr="00D71D18">
        <w:tc>
          <w:tcPr>
            <w:tcW w:w="4463" w:type="dxa"/>
            <w:gridSpan w:val="2"/>
          </w:tcPr>
          <w:p w:rsidR="00D67E34" w:rsidRDefault="00D67E34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SZANSE</w:t>
            </w:r>
          </w:p>
        </w:tc>
        <w:tc>
          <w:tcPr>
            <w:tcW w:w="4465" w:type="dxa"/>
          </w:tcPr>
          <w:p w:rsidR="00D67E34" w:rsidRDefault="00D67E34">
            <w:pPr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ZAGROŻENIA</w:t>
            </w:r>
          </w:p>
        </w:tc>
      </w:tr>
      <w:tr w:rsidR="00D67E34" w:rsidTr="00D71D18">
        <w:trPr>
          <w:gridBefore w:val="1"/>
        </w:trPr>
        <w:tc>
          <w:tcPr>
            <w:tcW w:w="4463" w:type="dxa"/>
          </w:tcPr>
          <w:p w:rsidR="00D67E34" w:rsidRDefault="00D67E34" w:rsidP="00DF1266">
            <w:pPr>
              <w:numPr>
                <w:ilvl w:val="0"/>
                <w:numId w:val="4"/>
              </w:numPr>
              <w:spacing w:after="0" w:line="276" w:lineRule="auto"/>
              <w:ind w:left="207" w:hanging="207"/>
              <w:contextualSpacing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Położenie Kamieńca Ząbkowickiego pod względem komunikacyjnym oraz bliskość miasta powiatowego Ząbkowic Śląskich</w:t>
            </w:r>
          </w:p>
          <w:p w:rsidR="00D67E34" w:rsidRDefault="00D67E34" w:rsidP="00DF1266">
            <w:pPr>
              <w:numPr>
                <w:ilvl w:val="0"/>
                <w:numId w:val="4"/>
              </w:numPr>
              <w:spacing w:after="0" w:line="276" w:lineRule="auto"/>
              <w:ind w:left="207" w:hanging="207"/>
              <w:contextualSpacing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Dostęp do placówek medycznych</w:t>
            </w:r>
          </w:p>
          <w:p w:rsidR="00D67E34" w:rsidRDefault="00D67E34" w:rsidP="00DF1266">
            <w:pPr>
              <w:numPr>
                <w:ilvl w:val="0"/>
                <w:numId w:val="4"/>
              </w:numPr>
              <w:spacing w:after="0" w:line="276" w:lineRule="auto"/>
              <w:ind w:left="207" w:hanging="207"/>
              <w:contextualSpacing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Dostęp do miejsc pracy</w:t>
            </w:r>
          </w:p>
          <w:p w:rsidR="00D67E34" w:rsidRDefault="00D67E34" w:rsidP="00DF1266">
            <w:pPr>
              <w:numPr>
                <w:ilvl w:val="0"/>
                <w:numId w:val="4"/>
              </w:numPr>
              <w:spacing w:after="0" w:line="276" w:lineRule="auto"/>
              <w:ind w:left="207" w:hanging="207"/>
              <w:contextualSpacing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Dostępność środków unijnych dla organizacji pozarządowych</w:t>
            </w:r>
          </w:p>
          <w:p w:rsidR="00D67E34" w:rsidRDefault="00D67E34" w:rsidP="00DF1266">
            <w:pPr>
              <w:numPr>
                <w:ilvl w:val="0"/>
                <w:numId w:val="4"/>
              </w:numPr>
              <w:spacing w:after="0" w:line="276" w:lineRule="auto"/>
              <w:ind w:left="207" w:hanging="207"/>
              <w:contextualSpacing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Dostęp do placówek kultury: biblioteka, Gminne Centrum Kultury, Pałac Marianny Orańskiej, Archiwum Państwowe we Wrocławiu oddział Kamieniec Ząbk.</w:t>
            </w:r>
          </w:p>
          <w:p w:rsidR="00D67E34" w:rsidRDefault="00D67E34" w:rsidP="00DF1266">
            <w:pPr>
              <w:numPr>
                <w:ilvl w:val="0"/>
                <w:numId w:val="4"/>
              </w:numPr>
              <w:spacing w:after="0" w:line="276" w:lineRule="auto"/>
              <w:ind w:left="207" w:hanging="207"/>
              <w:contextualSpacing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 xml:space="preserve"> Wzrost zainteresowania rekreacją, powstanie ścieżek rowerowych</w:t>
            </w:r>
          </w:p>
          <w:p w:rsidR="00D67E34" w:rsidRDefault="00D67E34" w:rsidP="00DF1266">
            <w:pPr>
              <w:numPr>
                <w:ilvl w:val="0"/>
                <w:numId w:val="4"/>
              </w:numPr>
              <w:spacing w:after="0" w:line="276" w:lineRule="auto"/>
              <w:ind w:left="207" w:hanging="207"/>
              <w:contextualSpacing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Wzrost zainteresowania agroturystyką, turystyką weekendową</w:t>
            </w:r>
          </w:p>
          <w:p w:rsidR="00D67E34" w:rsidRDefault="00D67E34" w:rsidP="00DF1266">
            <w:pPr>
              <w:numPr>
                <w:ilvl w:val="0"/>
                <w:numId w:val="4"/>
              </w:numPr>
              <w:spacing w:after="0" w:line="276" w:lineRule="auto"/>
              <w:ind w:left="207" w:hanging="207"/>
              <w:contextualSpacing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Podniesienie świadomości ekologicznej mieszkańców sołectwa</w:t>
            </w:r>
          </w:p>
          <w:p w:rsidR="00D67E34" w:rsidRDefault="00D67E34" w:rsidP="00DF1266">
            <w:pPr>
              <w:numPr>
                <w:ilvl w:val="0"/>
                <w:numId w:val="4"/>
              </w:numPr>
              <w:spacing w:after="0" w:line="276" w:lineRule="auto"/>
              <w:ind w:left="207" w:hanging="207"/>
              <w:contextualSpacing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Udział w imprezach gminnych i powiatowych dużą szansą na promocję sołectwa</w:t>
            </w:r>
          </w:p>
          <w:p w:rsidR="00D67E34" w:rsidRDefault="00D67E34" w:rsidP="00403C29">
            <w:pPr>
              <w:numPr>
                <w:ilvl w:val="0"/>
                <w:numId w:val="4"/>
              </w:numPr>
              <w:tabs>
                <w:tab w:val="left" w:pos="349"/>
              </w:tabs>
              <w:spacing w:after="0" w:line="276" w:lineRule="auto"/>
              <w:ind w:left="207" w:hanging="207"/>
              <w:contextualSpacing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Budowa obwodnicy Kamieńca Ząbk.</w:t>
            </w:r>
          </w:p>
          <w:p w:rsidR="00D67E34" w:rsidRDefault="00D67E34" w:rsidP="00403C29">
            <w:pPr>
              <w:numPr>
                <w:ilvl w:val="0"/>
                <w:numId w:val="4"/>
              </w:numPr>
              <w:tabs>
                <w:tab w:val="left" w:pos="349"/>
              </w:tabs>
              <w:spacing w:after="0" w:line="276" w:lineRule="auto"/>
              <w:ind w:left="207" w:hanging="207"/>
              <w:contextualSpacing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Promocja Pałacu Marianny Orańskiej</w:t>
            </w:r>
          </w:p>
          <w:p w:rsidR="00D67E34" w:rsidRDefault="00D67E34" w:rsidP="00403C29">
            <w:pPr>
              <w:numPr>
                <w:ilvl w:val="0"/>
                <w:numId w:val="4"/>
              </w:numPr>
              <w:tabs>
                <w:tab w:val="left" w:pos="349"/>
              </w:tabs>
              <w:spacing w:after="0" w:line="276" w:lineRule="auto"/>
              <w:ind w:left="207" w:hanging="207"/>
              <w:contextualSpacing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Zainteresowanie ze strony firm zajmujących się budową farm fotowoltaicznych</w:t>
            </w:r>
          </w:p>
        </w:tc>
        <w:tc>
          <w:tcPr>
            <w:tcW w:w="4465" w:type="dxa"/>
          </w:tcPr>
          <w:p w:rsidR="00D67E34" w:rsidRDefault="00D67E34" w:rsidP="00DF1266">
            <w:pPr>
              <w:numPr>
                <w:ilvl w:val="0"/>
                <w:numId w:val="5"/>
              </w:numPr>
              <w:spacing w:after="0" w:line="276" w:lineRule="auto"/>
              <w:ind w:left="280" w:hanging="283"/>
              <w:contextualSpacing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Niewystarczające doświetlenie przy drogach wojewódzkich i powiatowych</w:t>
            </w:r>
          </w:p>
          <w:p w:rsidR="00D67E34" w:rsidRDefault="00D67E34" w:rsidP="00DF1266">
            <w:pPr>
              <w:numPr>
                <w:ilvl w:val="0"/>
                <w:numId w:val="5"/>
              </w:numPr>
              <w:spacing w:after="0" w:line="276" w:lineRule="auto"/>
              <w:ind w:left="280" w:hanging="283"/>
              <w:contextualSpacing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 xml:space="preserve">Brak ciągów pieszo-rowerowych przy drodze </w:t>
            </w:r>
          </w:p>
          <w:p w:rsidR="00D67E34" w:rsidRDefault="00D67E34" w:rsidP="00DF1266">
            <w:pPr>
              <w:numPr>
                <w:ilvl w:val="0"/>
                <w:numId w:val="5"/>
              </w:numPr>
              <w:spacing w:after="0" w:line="276" w:lineRule="auto"/>
              <w:ind w:left="280" w:hanging="283"/>
              <w:contextualSpacing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Rolnictwo oparte na intensywnym stosowaniu środków chemicznych</w:t>
            </w:r>
          </w:p>
          <w:p w:rsidR="00D67E34" w:rsidRDefault="00D67E34" w:rsidP="00DF1266">
            <w:pPr>
              <w:numPr>
                <w:ilvl w:val="0"/>
                <w:numId w:val="5"/>
              </w:numPr>
              <w:spacing w:after="0" w:line="276" w:lineRule="auto"/>
              <w:ind w:left="280" w:hanging="283"/>
              <w:contextualSpacing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Duże nasilenie ruchu ciężarowego przy drodze wojewódzkiej, związany z nim hałas i zagrożenie wypadkami</w:t>
            </w:r>
          </w:p>
          <w:p w:rsidR="00D67E34" w:rsidRDefault="00D67E34" w:rsidP="00DF1266">
            <w:pPr>
              <w:numPr>
                <w:ilvl w:val="0"/>
                <w:numId w:val="5"/>
              </w:numPr>
              <w:spacing w:after="0" w:line="276" w:lineRule="auto"/>
              <w:ind w:left="280" w:hanging="283"/>
              <w:contextualSpacing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Duży odpływ ludzi młodych do miast</w:t>
            </w:r>
          </w:p>
          <w:p w:rsidR="00D67E34" w:rsidRDefault="00D67E34" w:rsidP="00DF1266">
            <w:pPr>
              <w:numPr>
                <w:ilvl w:val="0"/>
                <w:numId w:val="5"/>
              </w:numPr>
              <w:spacing w:after="0" w:line="276" w:lineRule="auto"/>
              <w:ind w:left="280" w:hanging="283"/>
              <w:contextualSpacing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Wysokie koszty rozwiązań ekologicznych i energooszczędnych</w:t>
            </w:r>
          </w:p>
          <w:p w:rsidR="00D67E34" w:rsidRDefault="00D67E34" w:rsidP="00DF1266">
            <w:pPr>
              <w:numPr>
                <w:ilvl w:val="0"/>
                <w:numId w:val="5"/>
              </w:numPr>
              <w:spacing w:after="0" w:line="276" w:lineRule="auto"/>
              <w:ind w:left="280" w:hanging="283"/>
              <w:contextualSpacing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Nadmierna biurokracja hamująca inicjatywy społeczne</w:t>
            </w:r>
          </w:p>
          <w:p w:rsidR="00D67E34" w:rsidRDefault="00D67E34" w:rsidP="00DF1266">
            <w:pPr>
              <w:spacing w:after="0" w:line="276" w:lineRule="auto"/>
              <w:ind w:left="280"/>
              <w:contextualSpacing/>
              <w:rPr>
                <w:rFonts w:cs="Calibri"/>
                <w:sz w:val="24"/>
                <w:szCs w:val="24"/>
              </w:rPr>
            </w:pPr>
          </w:p>
          <w:p w:rsidR="00D67E34" w:rsidRDefault="00D67E34" w:rsidP="00DF1266">
            <w:pPr>
              <w:spacing w:after="0" w:line="276" w:lineRule="auto"/>
              <w:ind w:left="280"/>
              <w:contextualSpacing/>
              <w:rPr>
                <w:rFonts w:cs="Calibri"/>
                <w:sz w:val="24"/>
                <w:szCs w:val="24"/>
              </w:rPr>
            </w:pPr>
          </w:p>
        </w:tc>
      </w:tr>
    </w:tbl>
    <w:p w:rsidR="00D67E34" w:rsidRDefault="00D67E34" w:rsidP="00DF1266">
      <w:pPr>
        <w:ind w:left="360"/>
        <w:rPr>
          <w:rFonts w:cs="Calibri"/>
          <w:sz w:val="24"/>
          <w:szCs w:val="24"/>
        </w:rPr>
      </w:pPr>
    </w:p>
    <w:p w:rsidR="00D67E34" w:rsidRDefault="00D67E34" w:rsidP="00DF1266">
      <w:pPr>
        <w:ind w:left="360"/>
        <w:rPr>
          <w:rFonts w:cs="Calibri"/>
          <w:sz w:val="24"/>
          <w:szCs w:val="24"/>
        </w:rPr>
      </w:pPr>
    </w:p>
    <w:p w:rsidR="00D67E34" w:rsidRDefault="00D67E34" w:rsidP="00DF1266">
      <w:pPr>
        <w:ind w:left="360"/>
        <w:rPr>
          <w:rFonts w:cs="Calibri"/>
          <w:sz w:val="24"/>
          <w:szCs w:val="24"/>
        </w:rPr>
      </w:pPr>
    </w:p>
    <w:p w:rsidR="00D67E34" w:rsidRDefault="00D67E34" w:rsidP="00DF1266">
      <w:pPr>
        <w:ind w:left="360"/>
        <w:rPr>
          <w:rFonts w:cs="Calibri"/>
          <w:sz w:val="24"/>
          <w:szCs w:val="24"/>
        </w:rPr>
      </w:pPr>
    </w:p>
    <w:p w:rsidR="00D67E34" w:rsidRDefault="00D67E34" w:rsidP="00DF1266">
      <w:pPr>
        <w:ind w:left="360"/>
        <w:rPr>
          <w:rFonts w:cs="Calibri"/>
          <w:sz w:val="24"/>
          <w:szCs w:val="24"/>
        </w:rPr>
      </w:pPr>
    </w:p>
    <w:p w:rsidR="00D67E34" w:rsidRDefault="00D67E34" w:rsidP="00DF1266">
      <w:pPr>
        <w:ind w:left="360"/>
        <w:rPr>
          <w:rFonts w:cs="Calibri"/>
          <w:sz w:val="24"/>
          <w:szCs w:val="24"/>
        </w:rPr>
      </w:pPr>
    </w:p>
    <w:p w:rsidR="00D67E34" w:rsidRDefault="00D67E34" w:rsidP="00DF1266">
      <w:pPr>
        <w:ind w:left="360"/>
        <w:rPr>
          <w:rFonts w:cs="Calibri"/>
          <w:sz w:val="24"/>
          <w:szCs w:val="24"/>
        </w:rPr>
      </w:pPr>
    </w:p>
    <w:p w:rsidR="00D67E34" w:rsidRDefault="00D67E34" w:rsidP="00DF1266">
      <w:pPr>
        <w:ind w:left="360"/>
        <w:rPr>
          <w:rFonts w:cs="Calibri"/>
          <w:sz w:val="24"/>
          <w:szCs w:val="24"/>
        </w:rPr>
      </w:pPr>
    </w:p>
    <w:p w:rsidR="00D67E34" w:rsidRDefault="00D67E34" w:rsidP="00D71D18">
      <w:pPr>
        <w:ind w:left="360"/>
        <w:jc w:val="both"/>
        <w:rPr>
          <w:rFonts w:cs="Calibri"/>
          <w:sz w:val="24"/>
          <w:szCs w:val="24"/>
        </w:rPr>
      </w:pPr>
    </w:p>
    <w:p w:rsidR="00D67E34" w:rsidRDefault="00D67E34" w:rsidP="00D71D18">
      <w:pPr>
        <w:ind w:left="360"/>
        <w:jc w:val="both"/>
        <w:rPr>
          <w:rFonts w:cs="Calibri"/>
          <w:sz w:val="24"/>
          <w:szCs w:val="24"/>
        </w:rPr>
      </w:pPr>
    </w:p>
    <w:p w:rsidR="00D67E34" w:rsidRDefault="00D67E34" w:rsidP="00D71D18">
      <w:pPr>
        <w:jc w:val="both"/>
        <w:rPr>
          <w:rFonts w:cs="Calibri"/>
          <w:b/>
          <w:sz w:val="28"/>
          <w:szCs w:val="28"/>
        </w:rPr>
      </w:pPr>
      <w:r>
        <w:rPr>
          <w:rFonts w:cs="Calibri"/>
          <w:b/>
          <w:sz w:val="28"/>
          <w:szCs w:val="28"/>
        </w:rPr>
        <w:t>Analiza potencjału Sołectwa Kamieniec Ząbkowicki I</w:t>
      </w: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Analiza potencjału rozwojowego sołectwa ma pomóc w znalezieniu faktycznie najważniejszych ogólnych celów wspierających równomierny, zrównoważony rozwój wsi. poprzez zestawienie wszystkich sfer życia  </w:t>
      </w: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Standard życia stanowią czynniki materialne, infrastruktura techniczna                    i społeczna w przestrzeni publicznej (ilość, dostępność i stan) np. drogi chodniki, parkingi, oświetlenie uliczne, wodociągi, kanalizacja, sieć telefoniczna, świetlica, dom kultury, boisko, plac zabaw, przedszkole, szkoła, biblioteka, placówki usługowe, wyposażenie oraz stan posesji.</w:t>
      </w: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Jakość życia stanowią czynniki niematerialne tworzące atmosferę między ludźmi, np. relacje sąsiedzkie, współpraca sąsiedzka, życzliwość, możliwość samorealizacji, oferta kulturalna, edukacyjna, wypoczynku i rekreacji oraz życia społecznego, poziom organizacji społecznych, poczucie bezpieczeństwa, zagrożenia, dostępność komunikacyjna, zaopatrzenie w towary oraz usługi.</w:t>
      </w: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>Byt oznacza możliwości ekonomiczne mieszkańców, elementy wpływające na ich możliwości i źródła zarobkowania np. rozstrzygnięcia planistyczne, rozwój przedsiębiorców oraz producentów rolnych, promocja.</w:t>
      </w:r>
    </w:p>
    <w:p w:rsidR="00D67E34" w:rsidRDefault="00D67E34" w:rsidP="00D71D18">
      <w:pPr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Tożsamość sołectwa i wartość życia wiejskiego to jakość niemożliwa do osiągnięcia w dużym mieście, charakterystyczna jest dla małych społeczności wiejskich i małych miasteczek. Do tej grupy należy np. kultywowanie                            </w:t>
      </w:r>
      <w:bookmarkStart w:id="2" w:name="_GoBack"/>
      <w:bookmarkEnd w:id="2"/>
      <w:r>
        <w:rPr>
          <w:rFonts w:cs="Calibri"/>
          <w:sz w:val="28"/>
          <w:szCs w:val="28"/>
        </w:rPr>
        <w:t>i rozwijanie poczucia wspólnoty, wzorce wychowawcze, więź międzypokoleniowa, kultura tradycje, obyczaje, krajobraz kulturowy i przyrodniczy, charakterystyczne elementy architektury.</w:t>
      </w:r>
    </w:p>
    <w:p w:rsidR="00D67E34" w:rsidRDefault="00D67E34" w:rsidP="00D71D18">
      <w:pPr>
        <w:ind w:left="360"/>
        <w:jc w:val="both"/>
        <w:rPr>
          <w:rFonts w:cs="Calibri"/>
          <w:sz w:val="24"/>
          <w:szCs w:val="24"/>
        </w:rPr>
      </w:pPr>
    </w:p>
    <w:p w:rsidR="00D67E34" w:rsidRDefault="00D67E34" w:rsidP="00D71D18">
      <w:pPr>
        <w:ind w:left="360"/>
        <w:jc w:val="both"/>
        <w:rPr>
          <w:rFonts w:cs="Calibri"/>
          <w:sz w:val="24"/>
          <w:szCs w:val="24"/>
        </w:rPr>
      </w:pPr>
    </w:p>
    <w:p w:rsidR="00D67E34" w:rsidRDefault="00D67E34" w:rsidP="00D71D18">
      <w:pPr>
        <w:ind w:left="360"/>
        <w:jc w:val="both"/>
        <w:rPr>
          <w:rFonts w:cs="Calibri"/>
          <w:sz w:val="24"/>
          <w:szCs w:val="24"/>
        </w:rPr>
      </w:pPr>
    </w:p>
    <w:p w:rsidR="00D67E34" w:rsidRDefault="00D67E34" w:rsidP="00D71D18">
      <w:pPr>
        <w:ind w:left="360"/>
        <w:jc w:val="both"/>
        <w:rPr>
          <w:rFonts w:cs="Calibri"/>
          <w:sz w:val="24"/>
          <w:szCs w:val="24"/>
        </w:rPr>
      </w:pPr>
    </w:p>
    <w:p w:rsidR="00D67E34" w:rsidRDefault="00D67E34" w:rsidP="00D71D18">
      <w:pPr>
        <w:ind w:left="360"/>
        <w:jc w:val="both"/>
        <w:rPr>
          <w:rFonts w:cs="Calibri"/>
          <w:sz w:val="24"/>
          <w:szCs w:val="24"/>
        </w:rPr>
      </w:pPr>
    </w:p>
    <w:p w:rsidR="00D67E34" w:rsidRDefault="00D67E34" w:rsidP="00D71D18">
      <w:pPr>
        <w:spacing w:after="0"/>
        <w:rPr>
          <w:rFonts w:cs="Calibri"/>
          <w:sz w:val="24"/>
          <w:szCs w:val="24"/>
        </w:rPr>
        <w:sectPr w:rsidR="00D67E34">
          <w:footerReference w:type="default" r:id="rId10"/>
          <w:pgSz w:w="11906" w:h="16838"/>
          <w:pgMar w:top="1417" w:right="1417" w:bottom="1417" w:left="1417" w:header="709" w:footer="709" w:gutter="0"/>
          <w:cols w:space="708"/>
        </w:sectPr>
      </w:pPr>
    </w:p>
    <w:p w:rsidR="00D67E34" w:rsidRDefault="00D67E34" w:rsidP="00D71D18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y 16" o:spid="_x0000_s1026" style="position:absolute;left:0;text-align:left;z-index:251652096;visibility:visible;mso-wrap-distance-left:3.17497mm;mso-wrap-distance-right:3.17497mm" from="544.5pt,-8.3pt" to="544.5pt,6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" strokecolor="#4472c4" strokeweight=".5pt">
            <v:stroke joinstyle="miter"/>
            <o:lock v:ext="edit" shapetype="f"/>
          </v:line>
        </w:pict>
      </w:r>
      <w:r>
        <w:rPr>
          <w:rFonts w:cs="Calibri"/>
          <w:b/>
          <w:sz w:val="28"/>
          <w:szCs w:val="28"/>
          <w:u w:val="single"/>
        </w:rPr>
        <w:t xml:space="preserve">Analiza potencjału Sołectwa Kamieniec Ząbk. I </w:t>
      </w:r>
      <w:r>
        <w:rPr>
          <w:noProof/>
          <w:lang w:eastAsia="pl-PL"/>
        </w:rPr>
        <w:pict>
          <v:line id="Łącznik prosty 15" o:spid="_x0000_s1027" style="position:absolute;left:0;text-align:left;z-index:251651072;visibility:visible;mso-wrap-distance-top:-3e-5mm;mso-wrap-distance-bottom:-3e-5mm;mso-position-horizontal-relative:text;mso-position-vertical-relative:text" from="448.75pt,19.35pt" to="631.55pt,1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" strokecolor="#4472c4" strokeweight=".5pt">
            <v:stroke joinstyle="miter"/>
            <o:lock v:ext="edit" shapetype="f"/>
          </v:line>
        </w:pict>
      </w:r>
      <w:r>
        <w:rPr>
          <w:rFonts w:cs="Calibri"/>
          <w:b/>
          <w:sz w:val="28"/>
          <w:szCs w:val="28"/>
          <w:u w:val="single"/>
        </w:rPr>
        <w:t>- grafika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 Silne strony</w:t>
      </w:r>
      <w:r>
        <w:rPr>
          <w:rFonts w:cs="Calibri"/>
          <w:sz w:val="24"/>
          <w:szCs w:val="24"/>
        </w:rPr>
        <w:tab/>
        <w:t xml:space="preserve">            Szanse</w:t>
      </w:r>
    </w:p>
    <w:p w:rsidR="00D67E34" w:rsidRDefault="00D67E34" w:rsidP="00D71D18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 Słabe strony</w:t>
      </w:r>
      <w:r>
        <w:rPr>
          <w:rFonts w:cs="Calibri"/>
          <w:sz w:val="24"/>
          <w:szCs w:val="24"/>
        </w:rPr>
        <w:tab/>
        <w:t xml:space="preserve">           Zagrożenia</w:t>
      </w:r>
    </w:p>
    <w:p w:rsidR="00D67E34" w:rsidRDefault="00D67E34" w:rsidP="00D71D18">
      <w:pPr>
        <w:ind w:left="360"/>
        <w:jc w:val="both"/>
        <w:rPr>
          <w:rFonts w:cs="Calibri"/>
          <w:sz w:val="24"/>
          <w:szCs w:val="24"/>
        </w:rPr>
      </w:pPr>
    </w:p>
    <w:p w:rsidR="00D67E34" w:rsidRDefault="00D67E34" w:rsidP="00D71D18">
      <w:pPr>
        <w:ind w:left="360"/>
        <w:jc w:val="both"/>
        <w:rPr>
          <w:rFonts w:cs="Calibri"/>
          <w:sz w:val="24"/>
          <w:szCs w:val="24"/>
        </w:rPr>
      </w:pPr>
    </w:p>
    <w:p w:rsidR="00D67E34" w:rsidRDefault="00D67E34" w:rsidP="00D71D18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oval id="Owal 14" o:spid="_x0000_s1028" style="position:absolute;left:0;text-align:left;margin-left:170.75pt;margin-top:19.2pt;width:150.25pt;height:85.75pt;z-index:2516531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" fillcolor="window" strokecolor="red" strokeweight="1pt">
            <v:stroke joinstyle="miter"/>
            <v:path arrowok="t"/>
            <v:textbox>
              <w:txbxContent>
                <w:p w:rsidR="00D67E34" w:rsidRDefault="00D67E34" w:rsidP="00D71D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Standard życia</w:t>
                  </w:r>
                </w:p>
              </w:txbxContent>
            </v:textbox>
          </v:oval>
        </w:pict>
      </w:r>
      <w:r>
        <w:rPr>
          <w:noProof/>
          <w:lang w:eastAsia="pl-PL"/>
        </w:rPr>
        <w:pict>
          <v:line id="Łącznik prosty 13" o:spid="_x0000_s1029" style="position:absolute;left:0;text-align:left;z-index:251661312;visibility:visible;mso-wrap-distance-left:3.17497mm;mso-wrap-distance-right:3.17497mm" from="67.65pt,21.6pt" to="67.65pt,7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" strokecolor="#4472c4" strokeweight=".5pt">
            <v:stroke joinstyle="miter"/>
            <o:lock v:ext="edit" shapetype="f"/>
          </v:line>
        </w:pict>
      </w:r>
      <w:r>
        <w:rPr>
          <w:noProof/>
          <w:lang w:eastAsia="pl-PL"/>
        </w:rPr>
        <w:pict>
          <v:line id="Łącznik prosty 12" o:spid="_x0000_s1030" style="position:absolute;left:0;text-align:left;z-index:251664384;visibility:visible;mso-wrap-distance-left:3.17497mm;mso-wrap-distance-right:3.17497mm" from="580.85pt,19.55pt" to="580.85pt,6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" strokecolor="#4a7ebb">
            <o:lock v:ext="edit" shapetype="f"/>
          </v:line>
        </w:pict>
      </w:r>
      <w:r>
        <w:rPr>
          <w:noProof/>
          <w:lang w:eastAsia="pl-PL"/>
        </w:rPr>
        <w:pict>
          <v:oval id="Owal 11" o:spid="_x0000_s1031" style="position:absolute;left:0;text-align:left;margin-left:339.2pt;margin-top:19.25pt;width:150.85pt;height:90.15pt;z-index:2516541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" fillcolor="window" strokecolor="#00b050" strokeweight="2pt">
            <v:path arrowok="t"/>
            <v:textbox>
              <w:txbxContent>
                <w:p w:rsidR="00D67E34" w:rsidRDefault="00D67E34" w:rsidP="00D71D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Jakość życia</w:t>
                  </w:r>
                </w:p>
              </w:txbxContent>
            </v:textbox>
          </v:oval>
        </w:pict>
      </w:r>
    </w:p>
    <w:p w:rsidR="00D67E34" w:rsidRDefault="00D67E34" w:rsidP="00D71D18">
      <w:pPr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y 10" o:spid="_x0000_s1032" style="position:absolute;left:0;text-align:left;z-index:251660288;visibility:visible;mso-wrap-distance-top:-3e-5mm;mso-wrap-distance-bottom:-3e-5mm" from="532.55pt,19.5pt" to="635.4pt,1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" strokecolor="#4a7ebb">
            <o:lock v:ext="edit" shapetype="f"/>
          </v:line>
        </w:pict>
      </w:r>
      <w:r>
        <w:rPr>
          <w:noProof/>
          <w:lang w:eastAsia="pl-PL"/>
        </w:rPr>
        <w:pict>
          <v:line id="Łącznik prosty 9" o:spid="_x0000_s1033" style="position:absolute;left:0;text-align:left;z-index:251657216;visibility:visible;mso-wrap-distance-top:-3e-5mm;mso-wrap-distance-bottom:-3e-5mm" from="12.25pt,22.9pt" to="115.1pt,2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" strokecolor="#4472c4" strokeweight=".5pt">
            <v:stroke joinstyle="miter"/>
            <o:lock v:ext="edit" shapetype="f"/>
          </v:line>
        </w:pict>
      </w:r>
      <w:r>
        <w:rPr>
          <w:rFonts w:cs="Calibri"/>
          <w:sz w:val="24"/>
          <w:szCs w:val="24"/>
        </w:rPr>
        <w:t xml:space="preserve">    3,4,6,8,15</w:t>
      </w:r>
      <w:r>
        <w:rPr>
          <w:rFonts w:cs="Calibri"/>
          <w:sz w:val="24"/>
          <w:szCs w:val="24"/>
        </w:rPr>
        <w:tab/>
        <w:t xml:space="preserve">  1,7,8,10                                                                                                                                                          2,7,12,13      2,3,4,9 </w:t>
      </w:r>
    </w:p>
    <w:p w:rsidR="00D67E34" w:rsidRDefault="00D67E34" w:rsidP="00D71D18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1,8,10</w:t>
      </w:r>
      <w:r>
        <w:rPr>
          <w:rFonts w:cs="Calibri"/>
          <w:sz w:val="24"/>
          <w:szCs w:val="24"/>
        </w:rPr>
        <w:tab/>
        <w:t xml:space="preserve">  1,2,4,6                                                                                                                                                             2,4,6,7,9       3,5,7</w:t>
      </w:r>
    </w:p>
    <w:p w:rsidR="00D67E34" w:rsidRDefault="00D67E34" w:rsidP="00D71D18">
      <w:pPr>
        <w:ind w:left="360"/>
        <w:jc w:val="both"/>
        <w:rPr>
          <w:rFonts w:cs="Calibri"/>
          <w:b/>
          <w:sz w:val="20"/>
          <w:szCs w:val="20"/>
        </w:rPr>
      </w:pPr>
      <w:r>
        <w:rPr>
          <w:noProof/>
          <w:lang w:eastAsia="pl-PL"/>
        </w:rPr>
        <w:pict>
          <v:oval id="Owal 8" o:spid="_x0000_s1034" style="position:absolute;left:0;text-align:left;margin-left:247.75pt;margin-top:11.2pt;width:156.5pt;height:92.05pt;z-index:2516551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" fillcolor="window" strokecolor="#00b0f0" strokeweight="2pt">
            <v:path arrowok="t"/>
            <v:textbox>
              <w:txbxContent>
                <w:p w:rsidR="00D67E34" w:rsidRDefault="00D67E34" w:rsidP="00D71D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Tożsamość wsi i wartość życia wiejskiego</w:t>
                  </w:r>
                </w:p>
              </w:txbxContent>
            </v:textbox>
          </v:oval>
        </w:pict>
      </w:r>
      <w:r>
        <w:rPr>
          <w:rFonts w:cs="Calibri"/>
          <w:b/>
          <w:sz w:val="20"/>
          <w:szCs w:val="20"/>
        </w:rPr>
        <w:t xml:space="preserve">    STANDARD                                                                                                                                                                                                                               JAKOŚĆ</w:t>
      </w:r>
    </w:p>
    <w:p w:rsidR="00D67E34" w:rsidRDefault="00D67E34" w:rsidP="00D71D18">
      <w:pPr>
        <w:ind w:left="360"/>
        <w:jc w:val="both"/>
        <w:rPr>
          <w:rFonts w:cs="Calibri"/>
          <w:sz w:val="24"/>
          <w:szCs w:val="24"/>
        </w:rPr>
      </w:pPr>
    </w:p>
    <w:p w:rsidR="00D67E34" w:rsidRDefault="00D67E34" w:rsidP="00D71D18">
      <w:pPr>
        <w:ind w:left="360"/>
        <w:jc w:val="both"/>
        <w:rPr>
          <w:rFonts w:cs="Calibri"/>
          <w:sz w:val="24"/>
          <w:szCs w:val="24"/>
        </w:rPr>
      </w:pPr>
    </w:p>
    <w:p w:rsidR="00D67E34" w:rsidRDefault="00D67E34" w:rsidP="00D71D18">
      <w:pPr>
        <w:ind w:left="360"/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oval id="Owal 7" o:spid="_x0000_s1035" style="position:absolute;left:0;text-align:left;margin-left:251.45pt;margin-top:25.5pt;width:157.75pt;height:94.5pt;z-index:2516561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" fillcolor="window" strokeweight="2pt">
            <v:path arrowok="t"/>
            <v:textbox>
              <w:txbxContent>
                <w:p w:rsidR="00D67E34" w:rsidRDefault="00D67E34" w:rsidP="00D71D18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Byt -warunki ekonomiczne</w:t>
                  </w:r>
                </w:p>
              </w:txbxContent>
            </v:textbox>
          </v:oval>
        </w:pict>
      </w:r>
      <w:r>
        <w:rPr>
          <w:noProof/>
          <w:lang w:eastAsia="pl-PL"/>
        </w:rPr>
        <w:pict>
          <v:line id="Łącznik prosty 6" o:spid="_x0000_s1036" style="position:absolute;left:0;text-align:left;z-index:251663360;visibility:visible;mso-wrap-distance-left:3.17497mm;mso-wrap-distance-right:3.17497mm" from="580.45pt,45.2pt" to="580.45pt,9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" strokecolor="#4a7ebb">
            <o:lock v:ext="edit" shapetype="f"/>
          </v:line>
        </w:pict>
      </w:r>
      <w:r>
        <w:rPr>
          <w:noProof/>
          <w:lang w:eastAsia="pl-PL"/>
        </w:rPr>
        <w:pict>
          <v:line id="Łącznik prosty 5" o:spid="_x0000_s1037" style="position:absolute;left:0;text-align:left;z-index:251662336;visibility:visible;mso-wrap-distance-left:3.17497mm;mso-wrap-distance-right:3.17497mm" from="54.2pt,45.3pt" to="54.2pt,9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" strokecolor="#4a7ebb">
            <o:lock v:ext="edit" shapetype="f"/>
          </v:line>
        </w:pict>
      </w:r>
    </w:p>
    <w:p w:rsidR="00D67E34" w:rsidRDefault="00D67E34" w:rsidP="00D71D18">
      <w:pPr>
        <w:ind w:left="360"/>
        <w:jc w:val="both"/>
        <w:rPr>
          <w:rFonts w:cs="Calibri"/>
          <w:sz w:val="24"/>
          <w:szCs w:val="24"/>
        </w:rPr>
      </w:pPr>
    </w:p>
    <w:p w:rsidR="00D67E34" w:rsidRDefault="00D67E34" w:rsidP="00403C29">
      <w:pPr>
        <w:jc w:val="both"/>
        <w:rPr>
          <w:rFonts w:cs="Calibri"/>
          <w:sz w:val="24"/>
          <w:szCs w:val="24"/>
        </w:rPr>
      </w:pPr>
      <w:r>
        <w:rPr>
          <w:noProof/>
          <w:lang w:eastAsia="pl-PL"/>
        </w:rPr>
        <w:pict>
          <v:line id="Łącznik prosty 4" o:spid="_x0000_s1038" style="position:absolute;left:0;text-align:left;z-index:251659264;visibility:visible;mso-wrap-distance-top:-3e-5mm;mso-wrap-distance-bottom:-3e-5mm" from="528.5pt,16pt" to="631.35pt,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" strokecolor="#4a7ebb">
            <o:lock v:ext="edit" shapetype="f"/>
          </v:line>
        </w:pict>
      </w:r>
      <w:r>
        <w:rPr>
          <w:noProof/>
          <w:lang w:eastAsia="pl-PL"/>
        </w:rPr>
        <w:pict>
          <v:line id="Łącznik prosty 3" o:spid="_x0000_s1039" style="position:absolute;left:0;text-align:left;z-index:251658240;visibility:visible;mso-wrap-distance-top:-3e-5mm;mso-wrap-distance-bottom:-3e-5mm" from="15.75pt,20.55pt" to="118.6pt,2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" strokecolor="#4a7ebb">
            <o:lock v:ext="edit" shapetype="f"/>
          </v:line>
        </w:pict>
      </w:r>
      <w:r>
        <w:rPr>
          <w:rFonts w:cs="Calibri"/>
          <w:sz w:val="24"/>
          <w:szCs w:val="24"/>
        </w:rPr>
        <w:t xml:space="preserve">    3,10,11</w:t>
      </w:r>
      <w:r>
        <w:rPr>
          <w:rFonts w:cs="Calibri"/>
          <w:sz w:val="24"/>
          <w:szCs w:val="24"/>
        </w:rPr>
        <w:tab/>
        <w:t>5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                        1,5,9,14</w:t>
      </w:r>
      <w:r>
        <w:rPr>
          <w:rFonts w:cs="Calibri"/>
          <w:sz w:val="24"/>
          <w:szCs w:val="24"/>
        </w:rPr>
        <w:tab/>
        <w:t>6</w:t>
      </w:r>
    </w:p>
    <w:p w:rsidR="00D67E34" w:rsidRDefault="00D67E34" w:rsidP="00D71D18">
      <w:pPr>
        <w:ind w:left="360"/>
        <w:jc w:val="both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>3,12</w:t>
      </w:r>
      <w:r>
        <w:rPr>
          <w:rFonts w:cs="Calibri"/>
          <w:sz w:val="24"/>
          <w:szCs w:val="24"/>
        </w:rPr>
        <w:tab/>
        <w:t>-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 xml:space="preserve">    5,11</w:t>
      </w:r>
      <w:r>
        <w:rPr>
          <w:rFonts w:cs="Calibri"/>
          <w:sz w:val="24"/>
          <w:szCs w:val="24"/>
        </w:rPr>
        <w:tab/>
      </w:r>
      <w:r>
        <w:rPr>
          <w:rFonts w:cs="Calibri"/>
          <w:sz w:val="24"/>
          <w:szCs w:val="24"/>
        </w:rPr>
        <w:tab/>
        <w:t>-</w:t>
      </w:r>
    </w:p>
    <w:p w:rsidR="00D67E34" w:rsidRDefault="00D67E34" w:rsidP="00D71D18">
      <w:pPr>
        <w:ind w:left="360"/>
        <w:jc w:val="both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</w:rPr>
        <w:t xml:space="preserve">            BYT</w:t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</w:r>
      <w:r>
        <w:rPr>
          <w:rFonts w:cs="Calibri"/>
          <w:b/>
          <w:sz w:val="20"/>
          <w:szCs w:val="20"/>
        </w:rPr>
        <w:tab/>
        <w:t xml:space="preserve">          TOŻSAMOŚĆ</w:t>
      </w:r>
    </w:p>
    <w:p w:rsidR="00D67E34" w:rsidRDefault="00D67E34" w:rsidP="00D71D18">
      <w:pPr>
        <w:ind w:left="360"/>
        <w:jc w:val="both"/>
        <w:rPr>
          <w:rFonts w:cs="Calibri"/>
          <w:sz w:val="24"/>
          <w:szCs w:val="24"/>
        </w:rPr>
      </w:pPr>
    </w:p>
    <w:p w:rsidR="00D67E34" w:rsidRDefault="00D67E34" w:rsidP="00D71D18">
      <w:pPr>
        <w:ind w:left="360"/>
        <w:jc w:val="both"/>
        <w:rPr>
          <w:rFonts w:cs="Calibri"/>
          <w:sz w:val="24"/>
          <w:szCs w:val="24"/>
        </w:rPr>
      </w:pPr>
    </w:p>
    <w:p w:rsidR="00D67E34" w:rsidRDefault="00D67E34" w:rsidP="00D71D18">
      <w:pPr>
        <w:spacing w:after="0"/>
        <w:rPr>
          <w:rFonts w:cs="Calibri"/>
          <w:sz w:val="24"/>
          <w:szCs w:val="24"/>
        </w:rPr>
        <w:sectPr w:rsidR="00D67E34">
          <w:pgSz w:w="16838" w:h="11906" w:orient="landscape"/>
          <w:pgMar w:top="1418" w:right="1418" w:bottom="1418" w:left="1418" w:header="709" w:footer="709" w:gutter="0"/>
          <w:cols w:space="708"/>
        </w:sectPr>
      </w:pPr>
    </w:p>
    <w:p w:rsidR="00D67E34" w:rsidRDefault="00D67E34" w:rsidP="00D71D18">
      <w:pPr>
        <w:jc w:val="both"/>
        <w:rPr>
          <w:rFonts w:cs="Calibri"/>
          <w:b/>
          <w:sz w:val="28"/>
          <w:szCs w:val="28"/>
        </w:rPr>
      </w:pPr>
      <w:r>
        <w:rPr>
          <w:rFonts w:cs="Calibri"/>
          <w:b/>
          <w:sz w:val="28"/>
          <w:szCs w:val="28"/>
        </w:rPr>
        <w:t>Program długoterminowy: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02"/>
        <w:gridCol w:w="3509"/>
        <w:gridCol w:w="2163"/>
        <w:gridCol w:w="2232"/>
      </w:tblGrid>
      <w:tr w:rsidR="00D67E34" w:rsidTr="00FE110D">
        <w:tc>
          <w:tcPr>
            <w:tcW w:w="7374" w:type="dxa"/>
            <w:gridSpan w:val="3"/>
          </w:tcPr>
          <w:p w:rsidR="00D67E34" w:rsidRDefault="00D67E34">
            <w:pPr>
              <w:jc w:val="center"/>
              <w:rPr>
                <w:rFonts w:cs="Calibri"/>
                <w:b/>
                <w:sz w:val="28"/>
                <w:szCs w:val="28"/>
              </w:rPr>
            </w:pPr>
            <w:r>
              <w:rPr>
                <w:rFonts w:cs="Calibri"/>
                <w:b/>
                <w:sz w:val="28"/>
                <w:szCs w:val="28"/>
              </w:rPr>
              <w:t>PLAN ROZOWOJU</w:t>
            </w:r>
          </w:p>
        </w:tc>
        <w:tc>
          <w:tcPr>
            <w:tcW w:w="2232" w:type="dxa"/>
          </w:tcPr>
          <w:p w:rsidR="00D67E34" w:rsidRDefault="00D67E34">
            <w:pPr>
              <w:jc w:val="both"/>
              <w:rPr>
                <w:rFonts w:cs="Calibri"/>
                <w:b/>
                <w:sz w:val="28"/>
                <w:szCs w:val="28"/>
              </w:rPr>
            </w:pPr>
            <w:r>
              <w:rPr>
                <w:rFonts w:cs="Calibri"/>
                <w:b/>
                <w:sz w:val="28"/>
                <w:szCs w:val="28"/>
              </w:rPr>
              <w:t>PROGRAM ROZWOJU</w:t>
            </w:r>
          </w:p>
        </w:tc>
      </w:tr>
      <w:tr w:rsidR="00D67E34" w:rsidTr="00FE110D">
        <w:tc>
          <w:tcPr>
            <w:tcW w:w="1702" w:type="dxa"/>
            <w:vMerge w:val="restart"/>
          </w:tcPr>
          <w:p w:rsidR="00D67E34" w:rsidRDefault="00D67E34" w:rsidP="00FE110D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Cele jakie musimy osiągnąć</w:t>
            </w:r>
          </w:p>
        </w:tc>
        <w:tc>
          <w:tcPr>
            <w:tcW w:w="3509" w:type="dxa"/>
          </w:tcPr>
          <w:p w:rsidR="00D67E34" w:rsidRDefault="00D67E34" w:rsidP="00FE110D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Co nam pomoże osiągnąć cel?</w:t>
            </w:r>
          </w:p>
        </w:tc>
        <w:tc>
          <w:tcPr>
            <w:tcW w:w="2163" w:type="dxa"/>
          </w:tcPr>
          <w:p w:rsidR="00D67E34" w:rsidRDefault="00D67E34" w:rsidP="00FE110D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Co nam może przeszkodzić?</w:t>
            </w:r>
          </w:p>
        </w:tc>
        <w:tc>
          <w:tcPr>
            <w:tcW w:w="2232" w:type="dxa"/>
            <w:vMerge w:val="restart"/>
          </w:tcPr>
          <w:p w:rsidR="00D67E34" w:rsidRDefault="00D67E34" w:rsidP="00FE110D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Projekty, przedsięwzięcia jakie wykonamy?</w:t>
            </w:r>
          </w:p>
        </w:tc>
      </w:tr>
      <w:tr w:rsidR="00D67E34" w:rsidTr="00FE110D">
        <w:tc>
          <w:tcPr>
            <w:tcW w:w="1702" w:type="dxa"/>
            <w:vMerge/>
            <w:vAlign w:val="center"/>
          </w:tcPr>
          <w:p w:rsidR="00D67E34" w:rsidRDefault="00D67E34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  <w:tc>
          <w:tcPr>
            <w:tcW w:w="3509" w:type="dxa"/>
          </w:tcPr>
          <w:p w:rsidR="00D67E34" w:rsidRDefault="00D67E34" w:rsidP="00FE110D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Zasoby których użyjemy</w:t>
            </w:r>
          </w:p>
          <w:p w:rsidR="00D67E34" w:rsidRDefault="00D67E34" w:rsidP="00FE110D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Silne strony jakie wykorzystamy</w:t>
            </w:r>
          </w:p>
        </w:tc>
        <w:tc>
          <w:tcPr>
            <w:tcW w:w="2163" w:type="dxa"/>
          </w:tcPr>
          <w:p w:rsidR="00D67E34" w:rsidRDefault="00D67E34" w:rsidP="00FE110D">
            <w:pPr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Słabe strony jakie możemy wyeliminować</w:t>
            </w:r>
          </w:p>
        </w:tc>
        <w:tc>
          <w:tcPr>
            <w:tcW w:w="2232" w:type="dxa"/>
            <w:vMerge/>
            <w:vAlign w:val="center"/>
          </w:tcPr>
          <w:p w:rsidR="00D67E34" w:rsidRDefault="00D67E34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</w:p>
        </w:tc>
      </w:tr>
      <w:tr w:rsidR="00D67E34" w:rsidTr="00FE110D">
        <w:tc>
          <w:tcPr>
            <w:tcW w:w="9606" w:type="dxa"/>
            <w:gridSpan w:val="4"/>
          </w:tcPr>
          <w:p w:rsidR="00D67E34" w:rsidRDefault="00D67E34">
            <w:pPr>
              <w:jc w:val="center"/>
              <w:rPr>
                <w:rFonts w:cs="Calibri"/>
                <w:b/>
                <w:sz w:val="28"/>
                <w:szCs w:val="28"/>
              </w:rPr>
            </w:pPr>
            <w:r>
              <w:rPr>
                <w:rFonts w:cs="Calibri"/>
                <w:b/>
                <w:sz w:val="28"/>
                <w:szCs w:val="28"/>
              </w:rPr>
              <w:t>TOŻSAMOŚĆ WSI I WARTOŚCI ŻYCIA WIEJSKIEGO</w:t>
            </w:r>
          </w:p>
        </w:tc>
      </w:tr>
      <w:tr w:rsidR="00D67E34" w:rsidTr="00FE110D">
        <w:tc>
          <w:tcPr>
            <w:tcW w:w="1702" w:type="dxa"/>
          </w:tcPr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Wzmacnianie tożsamości i tradycji wiejskich sołectwa</w:t>
            </w: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Wzmacnianie poczucia wspólnoty i relacji sąsiedzkich</w:t>
            </w:r>
          </w:p>
        </w:tc>
        <w:tc>
          <w:tcPr>
            <w:tcW w:w="3509" w:type="dxa"/>
          </w:tcPr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Miejsca kultu: kościół, cmentarz parafialny, zabytki ruchome</w:t>
            </w: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Zespół Pałacowo-Parkowy Marianny Orańskiej</w:t>
            </w: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Promocja cyklicznych imprez integracyjnych np. Wiosna Tulipanów, jarmarki świąteczne </w:t>
            </w: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Archiwa domowe i publikacje historyczne </w:t>
            </w: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Mieszkańcy z udokumentowaną wiedzą historyczną o lokalnej społeczności</w:t>
            </w: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Zaangażowanie mieszkańców w pracę na rzecz sołectwa</w:t>
            </w:r>
          </w:p>
          <w:p w:rsidR="00D67E34" w:rsidRDefault="00D67E34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Dobra współpraca z lokalnymi władzami</w:t>
            </w:r>
          </w:p>
        </w:tc>
        <w:tc>
          <w:tcPr>
            <w:tcW w:w="2163" w:type="dxa"/>
          </w:tcPr>
          <w:p w:rsidR="00D67E34" w:rsidRDefault="00D67E34" w:rsidP="00FE110D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Niewystarczające środki finansowe</w:t>
            </w:r>
          </w:p>
          <w:p w:rsidR="00D67E34" w:rsidRDefault="00D67E34" w:rsidP="00FE110D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Małe zainteresowanie osób młodych tradycją i lokalną historią</w:t>
            </w:r>
          </w:p>
          <w:p w:rsidR="00D67E34" w:rsidRDefault="00D67E34" w:rsidP="00FE110D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Skomplikowane procedury przy składaniu wniosków</w:t>
            </w:r>
          </w:p>
          <w:p w:rsidR="00D67E34" w:rsidRDefault="00D67E34" w:rsidP="00FE110D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Słaba promocja sołectwa</w:t>
            </w:r>
          </w:p>
          <w:p w:rsidR="00D67E34" w:rsidRDefault="00D67E34">
            <w:pPr>
              <w:jc w:val="both"/>
              <w:rPr>
                <w:rFonts w:cs="Calibri"/>
                <w:sz w:val="20"/>
                <w:szCs w:val="20"/>
              </w:rPr>
            </w:pPr>
          </w:p>
        </w:tc>
        <w:tc>
          <w:tcPr>
            <w:tcW w:w="2232" w:type="dxa"/>
          </w:tcPr>
          <w:p w:rsidR="00D67E34" w:rsidRDefault="00D67E34" w:rsidP="00FE110D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Dbałość o miejsca historyczne, miejsca ważne dla mieszkańców sołectwa i miejsca kultu religijnego </w:t>
            </w:r>
          </w:p>
          <w:p w:rsidR="00D67E34" w:rsidRDefault="00D67E34" w:rsidP="007D4910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Organizacja spotkań międzypokoleniowych</w:t>
            </w:r>
          </w:p>
          <w:p w:rsidR="00D67E34" w:rsidRDefault="00D67E34" w:rsidP="007D4910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Kultywowanie obrzędów takich jak tworzenie wieńca dożynkowego i kultywowanie tradycji dożynkowych</w:t>
            </w:r>
          </w:p>
          <w:p w:rsidR="00D67E34" w:rsidRDefault="00D67E34" w:rsidP="007D4910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Organizacja warsztatów, szkoleń i kursów – ozdoby świąteczne ze słomy</w:t>
            </w:r>
          </w:p>
        </w:tc>
      </w:tr>
      <w:tr w:rsidR="00D67E34" w:rsidTr="00FE110D">
        <w:tc>
          <w:tcPr>
            <w:tcW w:w="9606" w:type="dxa"/>
            <w:gridSpan w:val="4"/>
          </w:tcPr>
          <w:p w:rsidR="00D67E34" w:rsidRDefault="00D67E34">
            <w:pPr>
              <w:jc w:val="center"/>
              <w:rPr>
                <w:rFonts w:cs="Calibri"/>
                <w:b/>
                <w:sz w:val="28"/>
                <w:szCs w:val="28"/>
              </w:rPr>
            </w:pPr>
            <w:r>
              <w:rPr>
                <w:rFonts w:cs="Calibri"/>
                <w:b/>
                <w:sz w:val="28"/>
                <w:szCs w:val="28"/>
              </w:rPr>
              <w:t>STANDARD ŻYCIA</w:t>
            </w:r>
          </w:p>
        </w:tc>
      </w:tr>
      <w:tr w:rsidR="00D67E34" w:rsidTr="00374F97">
        <w:tc>
          <w:tcPr>
            <w:tcW w:w="1702" w:type="dxa"/>
          </w:tcPr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Poprawa stanu infrastruktury społecznej i technicznej </w:t>
            </w: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Wzrost świadomości ekologicznej mieszkańców</w:t>
            </w: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3509" w:type="dxa"/>
          </w:tcPr>
          <w:p w:rsidR="00D67E34" w:rsidRDefault="00D67E34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Świetlica wiejska, miejsca rekreacji mieszkańców sołectwa np. „Kamienieckie Błonia”</w:t>
            </w:r>
          </w:p>
          <w:p w:rsidR="00D67E34" w:rsidRDefault="00D67E34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Możliwość pozyskania środków z funduszy europejskich</w:t>
            </w: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Pracowici i chętni do pomocy mieszkańcy</w:t>
            </w:r>
          </w:p>
          <w:p w:rsidR="00D67E34" w:rsidRDefault="00D67E34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Aktywnie działające i współpracujące organizacje pozarządowe</w:t>
            </w:r>
          </w:p>
          <w:p w:rsidR="00D67E34" w:rsidRDefault="00D67E34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Dostęp do programów dla organizacji pozarządowych</w:t>
            </w:r>
          </w:p>
        </w:tc>
        <w:tc>
          <w:tcPr>
            <w:tcW w:w="2163" w:type="dxa"/>
          </w:tcPr>
          <w:p w:rsidR="00D67E34" w:rsidRDefault="00D67E34" w:rsidP="007D4910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Zły stan chodników, brak ścieżek rowerowych</w:t>
            </w:r>
          </w:p>
          <w:p w:rsidR="00D67E34" w:rsidRDefault="00D67E34" w:rsidP="007D4910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Niedostateczna ilość lamp ulicznych</w:t>
            </w:r>
          </w:p>
          <w:p w:rsidR="00D67E34" w:rsidRDefault="00D67E34" w:rsidP="007D4910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Niewystarczająca ilość koszy na śmieci </w:t>
            </w:r>
          </w:p>
          <w:p w:rsidR="00D67E34" w:rsidRDefault="00D67E34" w:rsidP="007D4910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Duże nasilenie ruchu drogowego i związany z tym zagrożenie wypadkami</w:t>
            </w:r>
          </w:p>
          <w:p w:rsidR="00D67E34" w:rsidRDefault="00D67E34" w:rsidP="007D4910">
            <w:pPr>
              <w:rPr>
                <w:rFonts w:cs="Calibri"/>
                <w:sz w:val="20"/>
                <w:szCs w:val="20"/>
              </w:rPr>
            </w:pPr>
          </w:p>
          <w:p w:rsidR="00D67E34" w:rsidRDefault="00D67E34">
            <w:pPr>
              <w:jc w:val="both"/>
              <w:rPr>
                <w:rFonts w:cs="Calibri"/>
                <w:sz w:val="20"/>
                <w:szCs w:val="20"/>
              </w:rPr>
            </w:pPr>
          </w:p>
        </w:tc>
        <w:tc>
          <w:tcPr>
            <w:tcW w:w="2232" w:type="dxa"/>
          </w:tcPr>
          <w:p w:rsidR="00D67E34" w:rsidRDefault="00D67E34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Uzupełnienie oświetlenia ulicznego</w:t>
            </w: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Rozbudowa sieci chodników </w:t>
            </w:r>
          </w:p>
          <w:p w:rsidR="00D67E34" w:rsidRDefault="00D67E34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Zakup koszy na śmieci</w:t>
            </w:r>
          </w:p>
          <w:p w:rsidR="00D67E34" w:rsidRDefault="00D67E34" w:rsidP="00273526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Budowa ścieżek rowerowych wzdłuż głównych arterii sołectwa</w:t>
            </w:r>
          </w:p>
          <w:p w:rsidR="00D67E34" w:rsidRDefault="00D67E34" w:rsidP="00273526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Doposażenie istniejących placów zabaw</w:t>
            </w: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</w:p>
        </w:tc>
      </w:tr>
      <w:tr w:rsidR="00D67E34" w:rsidTr="00FE110D">
        <w:tc>
          <w:tcPr>
            <w:tcW w:w="9606" w:type="dxa"/>
            <w:gridSpan w:val="4"/>
          </w:tcPr>
          <w:p w:rsidR="00D67E34" w:rsidRDefault="00D67E34">
            <w:pPr>
              <w:jc w:val="center"/>
              <w:rPr>
                <w:rFonts w:cs="Calibri"/>
                <w:b/>
                <w:sz w:val="28"/>
                <w:szCs w:val="28"/>
              </w:rPr>
            </w:pPr>
            <w:r>
              <w:rPr>
                <w:rFonts w:cs="Calibri"/>
                <w:b/>
                <w:sz w:val="28"/>
                <w:szCs w:val="28"/>
              </w:rPr>
              <w:t>JAKOŚĆ ŻYCIA</w:t>
            </w:r>
          </w:p>
        </w:tc>
      </w:tr>
      <w:tr w:rsidR="00D67E34" w:rsidTr="00871C6F">
        <w:tc>
          <w:tcPr>
            <w:tcW w:w="1702" w:type="dxa"/>
          </w:tcPr>
          <w:p w:rsidR="00D67E34" w:rsidRDefault="00D67E34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Poszerzenie oferty kulturalnej</w:t>
            </w:r>
          </w:p>
        </w:tc>
        <w:tc>
          <w:tcPr>
            <w:tcW w:w="3509" w:type="dxa"/>
          </w:tcPr>
          <w:p w:rsidR="00D67E34" w:rsidRDefault="00D67E34" w:rsidP="00FD40F6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Aktywna Rada Sołecka, aktywni mieszkańcy</w:t>
            </w:r>
          </w:p>
          <w:p w:rsidR="00D67E34" w:rsidRDefault="00D67E34" w:rsidP="00FD40F6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Współpraca z ośrodkami kultury oraz sołectwami</w:t>
            </w:r>
          </w:p>
          <w:p w:rsidR="00D67E34" w:rsidRDefault="00D67E34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Dostęp mieszkańców do szybkiego Internetu</w:t>
            </w:r>
          </w:p>
          <w:p w:rsidR="00D67E34" w:rsidRDefault="00D67E34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Mobilna scena (GCK)</w:t>
            </w:r>
          </w:p>
        </w:tc>
        <w:tc>
          <w:tcPr>
            <w:tcW w:w="2163" w:type="dxa"/>
          </w:tcPr>
          <w:p w:rsidR="00D67E34" w:rsidRDefault="00D67E34" w:rsidP="00FD40F6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Małe zainteresowanie wśród potencjalnych uczestników spotkań</w:t>
            </w:r>
          </w:p>
          <w:p w:rsidR="00D67E34" w:rsidRDefault="00D67E34" w:rsidP="00FD40F6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Małe zaangażowanie młodzieży w rozwój sołectwa</w:t>
            </w:r>
          </w:p>
          <w:p w:rsidR="00D67E34" w:rsidRDefault="00D67E34" w:rsidP="00FD40F6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Starzejące się społeczeństwo</w:t>
            </w:r>
          </w:p>
        </w:tc>
        <w:tc>
          <w:tcPr>
            <w:tcW w:w="2232" w:type="dxa"/>
          </w:tcPr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Pokazy filmowe w ramach „kina pod chmurką” dla dzieci i dorosłych</w:t>
            </w: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Organizacja warsztatów skierowanych do różnych wiekowo grup mieszkańców</w:t>
            </w: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Organizacja rajdów rowerowych</w:t>
            </w: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Wspólne wyjście na nordic walking</w:t>
            </w:r>
          </w:p>
        </w:tc>
      </w:tr>
      <w:tr w:rsidR="00D67E34" w:rsidTr="00FE110D">
        <w:tc>
          <w:tcPr>
            <w:tcW w:w="9606" w:type="dxa"/>
            <w:gridSpan w:val="4"/>
          </w:tcPr>
          <w:p w:rsidR="00D67E34" w:rsidRDefault="00D67E34">
            <w:pPr>
              <w:jc w:val="center"/>
              <w:rPr>
                <w:rFonts w:cs="Calibri"/>
                <w:b/>
                <w:sz w:val="28"/>
                <w:szCs w:val="28"/>
              </w:rPr>
            </w:pPr>
            <w:r>
              <w:rPr>
                <w:rFonts w:cs="Calibri"/>
                <w:b/>
                <w:sz w:val="28"/>
                <w:szCs w:val="28"/>
              </w:rPr>
              <w:t>BYT</w:t>
            </w:r>
          </w:p>
        </w:tc>
      </w:tr>
      <w:tr w:rsidR="00D67E34" w:rsidTr="00684E57">
        <w:tc>
          <w:tcPr>
            <w:tcW w:w="1702" w:type="dxa"/>
          </w:tcPr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Wspieranie i rozwój przedsiębiorczości oraz poprawa warunków bytowych mieszkańców</w:t>
            </w:r>
          </w:p>
          <w:p w:rsidR="00D67E34" w:rsidRDefault="00D67E34">
            <w:pPr>
              <w:jc w:val="both"/>
              <w:rPr>
                <w:rFonts w:cs="Calibri"/>
                <w:sz w:val="20"/>
                <w:szCs w:val="20"/>
              </w:rPr>
            </w:pPr>
          </w:p>
          <w:p w:rsidR="00D67E34" w:rsidRDefault="00D67E34">
            <w:pPr>
              <w:jc w:val="both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Promocja wsi </w:t>
            </w:r>
          </w:p>
        </w:tc>
        <w:tc>
          <w:tcPr>
            <w:tcW w:w="3509" w:type="dxa"/>
          </w:tcPr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Działalność miejscowych przedsiębiorstw</w:t>
            </w: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Dostęp do miejsc pracy</w:t>
            </w: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Bliskość stacji PKP oraz dobra komunikacja autobusowa</w:t>
            </w: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Chęć mieszkańców do podjęcia działań na rzecz pozyskania środków na realizację projektów</w:t>
            </w: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Świetlica wiejska jako miejsce szkoleń, warsztatów, kursów</w:t>
            </w: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Zaangażowanie rady sołeckiej w działania na rzecz rozwoju sołectwa i jego mieszkańców</w:t>
            </w: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</w:p>
          <w:p w:rsidR="00D67E34" w:rsidRDefault="00D67E34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 </w:t>
            </w:r>
          </w:p>
        </w:tc>
        <w:tc>
          <w:tcPr>
            <w:tcW w:w="2163" w:type="dxa"/>
          </w:tcPr>
          <w:p w:rsidR="00D67E34" w:rsidRDefault="00D67E34" w:rsidP="00B16272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Migracja młodzieży w celach zawodowych</w:t>
            </w:r>
          </w:p>
          <w:p w:rsidR="00D67E34" w:rsidRDefault="00D67E34" w:rsidP="00B16272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Ograniczone środki finansowe</w:t>
            </w:r>
          </w:p>
          <w:p w:rsidR="00D67E34" w:rsidRDefault="00D67E34" w:rsidP="00B16272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Niechęć do zmian</w:t>
            </w:r>
          </w:p>
          <w:p w:rsidR="00D67E34" w:rsidRDefault="00D67E34" w:rsidP="00B16272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 xml:space="preserve">Biurokracja utrudniająca pozyskanie środków na działania ekologiczne i energooszczędne </w:t>
            </w:r>
          </w:p>
        </w:tc>
        <w:tc>
          <w:tcPr>
            <w:tcW w:w="2232" w:type="dxa"/>
          </w:tcPr>
          <w:p w:rsidR="00D67E34" w:rsidRDefault="00D67E34" w:rsidP="00B16272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Organizacja szkoleń z zakresu rozwoju przedsiębiorczości i pozyskiwania środków na założenie własnej firmy i rozwój małej przedsiębiorczości</w:t>
            </w:r>
          </w:p>
          <w:p w:rsidR="00D67E34" w:rsidRDefault="00D67E34" w:rsidP="00B16272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Organizacja szkoleń z zakresu przygotowania wniosków o pozyskanie dotacji dla organizacji pozarządowych i grup nieformalnych na rozwój sołectwa</w:t>
            </w:r>
          </w:p>
          <w:p w:rsidR="00D67E34" w:rsidRDefault="00D67E34" w:rsidP="00B16272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Promocja sołectwa na imprezach gminnych i powiatowych</w:t>
            </w:r>
          </w:p>
          <w:p w:rsidR="00D67E34" w:rsidRDefault="00D67E34" w:rsidP="00B16272">
            <w:pPr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Wzmacnianie współpracy z innymi sołectwami w gminie</w:t>
            </w:r>
          </w:p>
        </w:tc>
      </w:tr>
    </w:tbl>
    <w:p w:rsidR="00D67E34" w:rsidRDefault="00D67E34" w:rsidP="00D71D18">
      <w:pPr>
        <w:spacing w:after="0"/>
        <w:rPr>
          <w:rFonts w:cs="Calibri"/>
          <w:sz w:val="24"/>
          <w:szCs w:val="24"/>
        </w:rPr>
        <w:sectPr w:rsidR="00D67E34">
          <w:pgSz w:w="11906" w:h="16838"/>
          <w:pgMar w:top="1418" w:right="1418" w:bottom="1418" w:left="1418" w:header="709" w:footer="709" w:gutter="0"/>
          <w:cols w:space="708"/>
        </w:sectPr>
      </w:pPr>
    </w:p>
    <w:p w:rsidR="00D67E34" w:rsidRDefault="00D67E34" w:rsidP="00D71D18">
      <w:pPr>
        <w:rPr>
          <w:rFonts w:cs="Calibri"/>
          <w:b/>
          <w:sz w:val="28"/>
          <w:szCs w:val="28"/>
        </w:rPr>
      </w:pPr>
      <w:r>
        <w:rPr>
          <w:rFonts w:cs="Calibri"/>
          <w:b/>
          <w:sz w:val="28"/>
          <w:szCs w:val="28"/>
        </w:rPr>
        <w:t xml:space="preserve">Program krótkoterminowy: </w:t>
      </w:r>
    </w:p>
    <w:p w:rsidR="00D67E34" w:rsidRDefault="00D67E34" w:rsidP="00D71D18">
      <w:pPr>
        <w:rPr>
          <w:rFonts w:cs="Calibri"/>
          <w:b/>
          <w:sz w:val="28"/>
          <w:szCs w:val="28"/>
        </w:rPr>
      </w:pPr>
    </w:p>
    <w:tbl>
      <w:tblPr>
        <w:tblW w:w="0" w:type="auto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276"/>
        <w:gridCol w:w="1387"/>
        <w:gridCol w:w="1873"/>
        <w:gridCol w:w="1565"/>
        <w:gridCol w:w="1263"/>
        <w:gridCol w:w="1170"/>
        <w:gridCol w:w="1213"/>
      </w:tblGrid>
      <w:tr w:rsidR="00D67E34" w:rsidTr="002B563B">
        <w:tc>
          <w:tcPr>
            <w:tcW w:w="1276" w:type="dxa"/>
            <w:vMerge w:val="restart"/>
          </w:tcPr>
          <w:p w:rsidR="00D67E34" w:rsidRDefault="00D67E34">
            <w:pPr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Kluczowy problem</w:t>
            </w:r>
          </w:p>
        </w:tc>
        <w:tc>
          <w:tcPr>
            <w:tcW w:w="1387" w:type="dxa"/>
            <w:vMerge w:val="restart"/>
          </w:tcPr>
          <w:p w:rsidR="00D67E34" w:rsidRDefault="00D67E34">
            <w:pPr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Odpowiedź</w:t>
            </w:r>
          </w:p>
        </w:tc>
        <w:tc>
          <w:tcPr>
            <w:tcW w:w="1873" w:type="dxa"/>
            <w:vMerge w:val="restart"/>
          </w:tcPr>
          <w:p w:rsidR="00D67E34" w:rsidRDefault="00D67E34">
            <w:pPr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Propozycja projektu</w:t>
            </w:r>
          </w:p>
        </w:tc>
        <w:tc>
          <w:tcPr>
            <w:tcW w:w="2828" w:type="dxa"/>
            <w:gridSpan w:val="2"/>
          </w:tcPr>
          <w:p w:rsidR="00D67E34" w:rsidRDefault="00D67E34">
            <w:pPr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Czy nas stać na realizację</w:t>
            </w:r>
          </w:p>
        </w:tc>
        <w:tc>
          <w:tcPr>
            <w:tcW w:w="1170" w:type="dxa"/>
            <w:vMerge w:val="restart"/>
          </w:tcPr>
          <w:p w:rsidR="00D67E34" w:rsidRPr="00B66774" w:rsidRDefault="00D67E34">
            <w:pPr>
              <w:rPr>
                <w:rFonts w:cs="Calibri"/>
                <w:b/>
              </w:rPr>
            </w:pPr>
            <w:r w:rsidRPr="00B66774">
              <w:rPr>
                <w:rFonts w:cs="Calibri"/>
                <w:b/>
              </w:rPr>
              <w:t>Punktacja</w:t>
            </w:r>
          </w:p>
        </w:tc>
        <w:tc>
          <w:tcPr>
            <w:tcW w:w="1213" w:type="dxa"/>
            <w:vMerge w:val="restart"/>
          </w:tcPr>
          <w:p w:rsidR="00D67E34" w:rsidRPr="00B66774" w:rsidRDefault="00D67E34">
            <w:pPr>
              <w:rPr>
                <w:rFonts w:cs="Calibri"/>
                <w:b/>
              </w:rPr>
            </w:pPr>
            <w:r w:rsidRPr="00B66774">
              <w:rPr>
                <w:rFonts w:cs="Calibri"/>
                <w:b/>
              </w:rPr>
              <w:t>Hierarchia</w:t>
            </w:r>
          </w:p>
        </w:tc>
      </w:tr>
      <w:tr w:rsidR="00D67E34" w:rsidTr="002B563B">
        <w:tc>
          <w:tcPr>
            <w:tcW w:w="1276" w:type="dxa"/>
            <w:vMerge/>
            <w:vAlign w:val="center"/>
          </w:tcPr>
          <w:p w:rsidR="00D67E34" w:rsidRDefault="00D67E34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387" w:type="dxa"/>
            <w:vMerge/>
            <w:vAlign w:val="center"/>
          </w:tcPr>
          <w:p w:rsidR="00D67E34" w:rsidRDefault="00D67E34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873" w:type="dxa"/>
            <w:vMerge/>
            <w:vAlign w:val="center"/>
          </w:tcPr>
          <w:p w:rsidR="00D67E34" w:rsidRDefault="00D67E34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565" w:type="dxa"/>
          </w:tcPr>
          <w:p w:rsidR="00D67E34" w:rsidRPr="00B66774" w:rsidRDefault="00D67E34" w:rsidP="00B66774">
            <w:pPr>
              <w:jc w:val="center"/>
              <w:rPr>
                <w:rFonts w:cs="Calibri"/>
                <w:b/>
                <w:sz w:val="20"/>
                <w:szCs w:val="20"/>
              </w:rPr>
            </w:pPr>
            <w:r w:rsidRPr="00B66774">
              <w:rPr>
                <w:rFonts w:cs="Calibri"/>
                <w:b/>
                <w:sz w:val="20"/>
                <w:szCs w:val="20"/>
              </w:rPr>
              <w:t>Organizacy</w:t>
            </w:r>
            <w:r>
              <w:rPr>
                <w:rFonts w:cs="Calibri"/>
                <w:b/>
                <w:sz w:val="20"/>
                <w:szCs w:val="20"/>
              </w:rPr>
              <w:t>J-</w:t>
            </w:r>
          </w:p>
          <w:p w:rsidR="00D67E34" w:rsidRPr="00B66774" w:rsidRDefault="00D67E34" w:rsidP="00B66774">
            <w:pPr>
              <w:jc w:val="center"/>
              <w:rPr>
                <w:rFonts w:cs="Calibri"/>
                <w:b/>
                <w:sz w:val="20"/>
                <w:szCs w:val="20"/>
              </w:rPr>
            </w:pPr>
            <w:r w:rsidRPr="00B66774">
              <w:rPr>
                <w:rFonts w:cs="Calibri"/>
                <w:b/>
                <w:sz w:val="20"/>
                <w:szCs w:val="20"/>
              </w:rPr>
              <w:t>nie</w:t>
            </w:r>
          </w:p>
        </w:tc>
        <w:tc>
          <w:tcPr>
            <w:tcW w:w="1263" w:type="dxa"/>
          </w:tcPr>
          <w:p w:rsidR="00D67E34" w:rsidRPr="00B66774" w:rsidRDefault="00D67E34" w:rsidP="00B66774">
            <w:pPr>
              <w:jc w:val="center"/>
              <w:rPr>
                <w:rFonts w:cs="Calibri"/>
                <w:b/>
                <w:sz w:val="20"/>
                <w:szCs w:val="20"/>
              </w:rPr>
            </w:pPr>
            <w:r w:rsidRPr="00B66774">
              <w:rPr>
                <w:rFonts w:cs="Calibri"/>
                <w:b/>
                <w:sz w:val="20"/>
                <w:szCs w:val="20"/>
              </w:rPr>
              <w:t>Finanso</w:t>
            </w:r>
            <w:r>
              <w:rPr>
                <w:rFonts w:cs="Calibri"/>
                <w:b/>
                <w:sz w:val="20"/>
                <w:szCs w:val="20"/>
              </w:rPr>
              <w:t>-</w:t>
            </w:r>
          </w:p>
          <w:p w:rsidR="00D67E34" w:rsidRPr="00B66774" w:rsidRDefault="00D67E34" w:rsidP="00B66774">
            <w:pPr>
              <w:jc w:val="center"/>
              <w:rPr>
                <w:rFonts w:cs="Calibri"/>
                <w:b/>
                <w:sz w:val="20"/>
                <w:szCs w:val="20"/>
              </w:rPr>
            </w:pPr>
            <w:r w:rsidRPr="00B66774">
              <w:rPr>
                <w:rFonts w:cs="Calibri"/>
                <w:b/>
                <w:sz w:val="20"/>
                <w:szCs w:val="20"/>
              </w:rPr>
              <w:t>wo</w:t>
            </w:r>
          </w:p>
        </w:tc>
        <w:tc>
          <w:tcPr>
            <w:tcW w:w="1170" w:type="dxa"/>
            <w:vMerge/>
            <w:vAlign w:val="center"/>
          </w:tcPr>
          <w:p w:rsidR="00D67E34" w:rsidRDefault="00D67E34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1213" w:type="dxa"/>
            <w:vMerge/>
            <w:vAlign w:val="center"/>
          </w:tcPr>
          <w:p w:rsidR="00D67E34" w:rsidRDefault="00D67E34">
            <w:pPr>
              <w:spacing w:after="0" w:line="240" w:lineRule="auto"/>
              <w:rPr>
                <w:rFonts w:cs="Calibri"/>
                <w:b/>
                <w:sz w:val="24"/>
                <w:szCs w:val="24"/>
              </w:rPr>
            </w:pPr>
          </w:p>
        </w:tc>
      </w:tr>
      <w:tr w:rsidR="00D67E34" w:rsidTr="002B563B">
        <w:tc>
          <w:tcPr>
            <w:tcW w:w="1276" w:type="dxa"/>
          </w:tcPr>
          <w:p w:rsidR="00D67E34" w:rsidRDefault="00D67E34">
            <w:pPr>
              <w:rPr>
                <w:rFonts w:cs="Calibri"/>
                <w:b/>
                <w:sz w:val="18"/>
                <w:szCs w:val="18"/>
              </w:rPr>
            </w:pPr>
            <w:r>
              <w:rPr>
                <w:rFonts w:cs="Calibri"/>
                <w:b/>
                <w:sz w:val="18"/>
                <w:szCs w:val="18"/>
              </w:rPr>
              <w:t>Co nas najbardziej zintegruje?</w:t>
            </w:r>
          </w:p>
        </w:tc>
        <w:tc>
          <w:tcPr>
            <w:tcW w:w="1387" w:type="dxa"/>
          </w:tcPr>
          <w:p w:rsidR="00D67E34" w:rsidRDefault="00D67E34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Współpraca istniejących organizacji</w:t>
            </w:r>
          </w:p>
        </w:tc>
        <w:tc>
          <w:tcPr>
            <w:tcW w:w="1873" w:type="dxa"/>
          </w:tcPr>
          <w:p w:rsidR="00D67E34" w:rsidRDefault="00D67E34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Porozumienie o współpracy działających organizacji pozarządowych na rzecz sołectwa</w:t>
            </w:r>
          </w:p>
        </w:tc>
        <w:tc>
          <w:tcPr>
            <w:tcW w:w="1565" w:type="dxa"/>
          </w:tcPr>
          <w:p w:rsidR="00D67E34" w:rsidRDefault="00D67E34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263" w:type="dxa"/>
          </w:tcPr>
          <w:p w:rsidR="00D67E34" w:rsidRDefault="00D67E34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170" w:type="dxa"/>
          </w:tcPr>
          <w:p w:rsidR="00D67E34" w:rsidRDefault="00D67E34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3</w:t>
            </w:r>
          </w:p>
        </w:tc>
        <w:tc>
          <w:tcPr>
            <w:tcW w:w="1213" w:type="dxa"/>
          </w:tcPr>
          <w:p w:rsidR="00D67E34" w:rsidRDefault="00D67E34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IV</w:t>
            </w:r>
          </w:p>
        </w:tc>
      </w:tr>
      <w:tr w:rsidR="00D67E34" w:rsidTr="002B563B">
        <w:tc>
          <w:tcPr>
            <w:tcW w:w="1276" w:type="dxa"/>
          </w:tcPr>
          <w:p w:rsidR="00D67E34" w:rsidRDefault="00D67E34">
            <w:pPr>
              <w:rPr>
                <w:rFonts w:cs="Calibri"/>
                <w:b/>
                <w:sz w:val="18"/>
                <w:szCs w:val="18"/>
              </w:rPr>
            </w:pPr>
            <w:r>
              <w:rPr>
                <w:rFonts w:cs="Calibri"/>
                <w:b/>
                <w:sz w:val="18"/>
                <w:szCs w:val="18"/>
              </w:rPr>
              <w:t>Na czym nam najbardziej zależy?</w:t>
            </w:r>
          </w:p>
        </w:tc>
        <w:tc>
          <w:tcPr>
            <w:tcW w:w="1387" w:type="dxa"/>
          </w:tcPr>
          <w:p w:rsidR="00D67E34" w:rsidRDefault="00D67E34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Bezpieczeństwo na drogach</w:t>
            </w:r>
          </w:p>
        </w:tc>
        <w:tc>
          <w:tcPr>
            <w:tcW w:w="1873" w:type="dxa"/>
          </w:tcPr>
          <w:p w:rsidR="00D67E34" w:rsidRDefault="00D67E34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 xml:space="preserve">Budowa obwodnicy Kamieńca Ząbkowickiego </w:t>
            </w:r>
          </w:p>
        </w:tc>
        <w:tc>
          <w:tcPr>
            <w:tcW w:w="1565" w:type="dxa"/>
          </w:tcPr>
          <w:p w:rsidR="00D67E34" w:rsidRDefault="00D67E34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263" w:type="dxa"/>
          </w:tcPr>
          <w:p w:rsidR="00D67E34" w:rsidRDefault="00D67E34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70" w:type="dxa"/>
          </w:tcPr>
          <w:p w:rsidR="00D67E34" w:rsidRDefault="00D67E34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5</w:t>
            </w:r>
          </w:p>
        </w:tc>
        <w:tc>
          <w:tcPr>
            <w:tcW w:w="1213" w:type="dxa"/>
          </w:tcPr>
          <w:p w:rsidR="00D67E34" w:rsidRDefault="00D67E34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</w:t>
            </w:r>
          </w:p>
        </w:tc>
      </w:tr>
      <w:tr w:rsidR="00D67E34" w:rsidTr="002B563B">
        <w:tc>
          <w:tcPr>
            <w:tcW w:w="1276" w:type="dxa"/>
          </w:tcPr>
          <w:p w:rsidR="00D67E34" w:rsidRDefault="00D67E34">
            <w:pPr>
              <w:rPr>
                <w:rFonts w:cs="Calibri"/>
                <w:b/>
                <w:sz w:val="18"/>
                <w:szCs w:val="18"/>
              </w:rPr>
            </w:pPr>
            <w:r>
              <w:rPr>
                <w:rFonts w:cs="Calibri"/>
                <w:b/>
                <w:sz w:val="18"/>
                <w:szCs w:val="18"/>
              </w:rPr>
              <w:t>Co nam najbardziej przeszkadza?</w:t>
            </w:r>
          </w:p>
        </w:tc>
        <w:tc>
          <w:tcPr>
            <w:tcW w:w="1387" w:type="dxa"/>
          </w:tcPr>
          <w:p w:rsidR="00D67E34" w:rsidRDefault="00D67E34" w:rsidP="002B563B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 xml:space="preserve">Brak współpracy między mieszkańcami </w:t>
            </w:r>
          </w:p>
        </w:tc>
        <w:tc>
          <w:tcPr>
            <w:tcW w:w="1873" w:type="dxa"/>
          </w:tcPr>
          <w:p w:rsidR="00D67E34" w:rsidRDefault="00D67E34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Organizacja spotkań międzypokoleniowych</w:t>
            </w:r>
          </w:p>
        </w:tc>
        <w:tc>
          <w:tcPr>
            <w:tcW w:w="1565" w:type="dxa"/>
          </w:tcPr>
          <w:p w:rsidR="00D67E34" w:rsidRDefault="00D67E34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263" w:type="dxa"/>
          </w:tcPr>
          <w:p w:rsidR="00D67E34" w:rsidRDefault="00D67E34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70" w:type="dxa"/>
          </w:tcPr>
          <w:p w:rsidR="00D67E34" w:rsidRDefault="00D67E34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4</w:t>
            </w:r>
          </w:p>
        </w:tc>
        <w:tc>
          <w:tcPr>
            <w:tcW w:w="1213" w:type="dxa"/>
          </w:tcPr>
          <w:p w:rsidR="00D67E34" w:rsidRDefault="00D67E34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III</w:t>
            </w:r>
          </w:p>
        </w:tc>
      </w:tr>
      <w:tr w:rsidR="00D67E34" w:rsidTr="002B563B">
        <w:tc>
          <w:tcPr>
            <w:tcW w:w="1276" w:type="dxa"/>
          </w:tcPr>
          <w:p w:rsidR="00D67E34" w:rsidRDefault="00D67E34">
            <w:pPr>
              <w:rPr>
                <w:rFonts w:cs="Calibri"/>
                <w:b/>
                <w:sz w:val="18"/>
                <w:szCs w:val="18"/>
              </w:rPr>
            </w:pPr>
            <w:r>
              <w:rPr>
                <w:rFonts w:cs="Calibri"/>
                <w:b/>
                <w:sz w:val="18"/>
                <w:szCs w:val="18"/>
              </w:rPr>
              <w:t>Co najbardziej zmieni nasze życie?</w:t>
            </w:r>
          </w:p>
        </w:tc>
        <w:tc>
          <w:tcPr>
            <w:tcW w:w="1387" w:type="dxa"/>
          </w:tcPr>
          <w:p w:rsidR="00D67E34" w:rsidRDefault="00D67E34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Promocja sołectwa</w:t>
            </w:r>
          </w:p>
        </w:tc>
        <w:tc>
          <w:tcPr>
            <w:tcW w:w="1873" w:type="dxa"/>
          </w:tcPr>
          <w:p w:rsidR="00D67E34" w:rsidRDefault="00D67E34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Budowa strony internetowej sołectwa i profilu na Facebook</w:t>
            </w:r>
          </w:p>
        </w:tc>
        <w:tc>
          <w:tcPr>
            <w:tcW w:w="1565" w:type="dxa"/>
          </w:tcPr>
          <w:p w:rsidR="00D67E34" w:rsidRDefault="00D67E34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263" w:type="dxa"/>
          </w:tcPr>
          <w:p w:rsidR="00D67E34" w:rsidRDefault="00D67E34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</w:tc>
        <w:tc>
          <w:tcPr>
            <w:tcW w:w="1170" w:type="dxa"/>
          </w:tcPr>
          <w:p w:rsidR="00D67E34" w:rsidRDefault="00D67E34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1</w:t>
            </w:r>
          </w:p>
        </w:tc>
        <w:tc>
          <w:tcPr>
            <w:tcW w:w="1213" w:type="dxa"/>
          </w:tcPr>
          <w:p w:rsidR="00D67E34" w:rsidRDefault="00D67E34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V</w:t>
            </w:r>
          </w:p>
        </w:tc>
      </w:tr>
      <w:tr w:rsidR="00D67E34" w:rsidTr="002B563B">
        <w:tc>
          <w:tcPr>
            <w:tcW w:w="1276" w:type="dxa"/>
          </w:tcPr>
          <w:p w:rsidR="00D67E34" w:rsidRDefault="00D67E34">
            <w:pPr>
              <w:rPr>
                <w:rFonts w:cs="Calibri"/>
                <w:b/>
                <w:sz w:val="18"/>
                <w:szCs w:val="18"/>
              </w:rPr>
            </w:pPr>
            <w:r>
              <w:rPr>
                <w:rFonts w:cs="Calibri"/>
                <w:b/>
                <w:sz w:val="18"/>
                <w:szCs w:val="18"/>
              </w:rPr>
              <w:t>Co nam przyjdzie najłatwiej?</w:t>
            </w:r>
          </w:p>
        </w:tc>
        <w:tc>
          <w:tcPr>
            <w:tcW w:w="1387" w:type="dxa"/>
          </w:tcPr>
          <w:p w:rsidR="00D67E34" w:rsidRDefault="00D67E34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Poprawa estetyki sołectwa</w:t>
            </w:r>
          </w:p>
          <w:p w:rsidR="00D67E34" w:rsidRDefault="00D67E34" w:rsidP="002B563B">
            <w:pPr>
              <w:rPr>
                <w:rFonts w:cs="Calibri"/>
                <w:sz w:val="18"/>
                <w:szCs w:val="18"/>
              </w:rPr>
            </w:pPr>
          </w:p>
        </w:tc>
        <w:tc>
          <w:tcPr>
            <w:tcW w:w="1873" w:type="dxa"/>
          </w:tcPr>
          <w:p w:rsidR="00D67E34" w:rsidRDefault="00D67E34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Konkurs na najładniejszą posesję.</w:t>
            </w:r>
          </w:p>
          <w:p w:rsidR="00D67E34" w:rsidRDefault="00D67E34">
            <w:pPr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Kontynuacja rewitalizacji parku pałacowego np. oznakowanie pomników przyrody</w:t>
            </w:r>
          </w:p>
        </w:tc>
        <w:tc>
          <w:tcPr>
            <w:tcW w:w="1565" w:type="dxa"/>
          </w:tcPr>
          <w:p w:rsidR="00D67E34" w:rsidRDefault="00D67E34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  <w:p w:rsidR="00D67E34" w:rsidRDefault="00D67E34">
            <w:pPr>
              <w:rPr>
                <w:rFonts w:cs="Calibri"/>
                <w:sz w:val="18"/>
                <w:szCs w:val="18"/>
              </w:rPr>
            </w:pPr>
          </w:p>
          <w:p w:rsidR="00D67E34" w:rsidRDefault="00D67E34" w:rsidP="00B66774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263" w:type="dxa"/>
          </w:tcPr>
          <w:p w:rsidR="00D67E34" w:rsidRDefault="00D67E34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TAK</w:t>
            </w:r>
          </w:p>
          <w:p w:rsidR="00D67E34" w:rsidRDefault="00D67E34">
            <w:pPr>
              <w:rPr>
                <w:rFonts w:cs="Calibri"/>
                <w:sz w:val="18"/>
                <w:szCs w:val="18"/>
              </w:rPr>
            </w:pPr>
          </w:p>
          <w:p w:rsidR="00D67E34" w:rsidRDefault="00D67E34" w:rsidP="00B66774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NIE</w:t>
            </w:r>
          </w:p>
        </w:tc>
        <w:tc>
          <w:tcPr>
            <w:tcW w:w="1170" w:type="dxa"/>
          </w:tcPr>
          <w:p w:rsidR="00D67E34" w:rsidRDefault="00D67E34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2</w:t>
            </w:r>
          </w:p>
        </w:tc>
        <w:tc>
          <w:tcPr>
            <w:tcW w:w="1213" w:type="dxa"/>
          </w:tcPr>
          <w:p w:rsidR="00D67E34" w:rsidRDefault="00D67E34">
            <w:pPr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/>
                <w:sz w:val="18"/>
                <w:szCs w:val="18"/>
              </w:rPr>
              <w:t>II</w:t>
            </w:r>
          </w:p>
        </w:tc>
      </w:tr>
      <w:tr w:rsidR="00D67E34" w:rsidTr="002B563B">
        <w:tc>
          <w:tcPr>
            <w:tcW w:w="1276" w:type="dxa"/>
          </w:tcPr>
          <w:p w:rsidR="00D67E34" w:rsidRDefault="00D67E34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387" w:type="dxa"/>
          </w:tcPr>
          <w:p w:rsidR="00D67E34" w:rsidRDefault="00D67E34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873" w:type="dxa"/>
          </w:tcPr>
          <w:p w:rsidR="00D67E34" w:rsidRDefault="00D67E34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565" w:type="dxa"/>
          </w:tcPr>
          <w:p w:rsidR="00D67E34" w:rsidRDefault="00D67E34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263" w:type="dxa"/>
          </w:tcPr>
          <w:p w:rsidR="00D67E34" w:rsidRDefault="00D67E34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170" w:type="dxa"/>
          </w:tcPr>
          <w:p w:rsidR="00D67E34" w:rsidRDefault="00D67E34">
            <w:pPr>
              <w:rPr>
                <w:rFonts w:cs="Calibri"/>
                <w:sz w:val="20"/>
                <w:szCs w:val="20"/>
              </w:rPr>
            </w:pPr>
          </w:p>
        </w:tc>
        <w:tc>
          <w:tcPr>
            <w:tcW w:w="1213" w:type="dxa"/>
          </w:tcPr>
          <w:p w:rsidR="00D67E34" w:rsidRDefault="00D67E34">
            <w:pPr>
              <w:rPr>
                <w:rFonts w:cs="Calibri"/>
                <w:sz w:val="20"/>
                <w:szCs w:val="20"/>
              </w:rPr>
            </w:pPr>
          </w:p>
        </w:tc>
      </w:tr>
    </w:tbl>
    <w:p w:rsidR="00D67E34" w:rsidRDefault="00D67E34" w:rsidP="000E351A">
      <w:pPr>
        <w:jc w:val="center"/>
      </w:pPr>
    </w:p>
    <w:p w:rsidR="00D67E34" w:rsidRDefault="00D67E34" w:rsidP="000E351A">
      <w:pPr>
        <w:jc w:val="center"/>
      </w:pPr>
    </w:p>
    <w:p w:rsidR="00D67E34" w:rsidRDefault="00D67E34" w:rsidP="000E351A">
      <w:pPr>
        <w:jc w:val="center"/>
      </w:pPr>
      <w:r>
        <w:rPr>
          <w:noProof/>
          <w:lang w:eastAsia="pl-PL"/>
        </w:rPr>
        <w:pict>
          <v:shape id="Obraz 17" o:spid="_x0000_i1027" type="#_x0000_t75" style="width:247.2pt;height:355.8pt;rotation:90;visibility:visible">
            <v:imagedata r:id="rId11" o:title=""/>
          </v:shape>
        </w:pict>
      </w:r>
    </w:p>
    <w:p w:rsidR="00D67E34" w:rsidRDefault="00D67E34" w:rsidP="00112A90">
      <w:pPr>
        <w:jc w:val="center"/>
        <w:rPr>
          <w:sz w:val="28"/>
          <w:szCs w:val="28"/>
        </w:rPr>
      </w:pPr>
      <w:r w:rsidRPr="00B66774">
        <w:rPr>
          <w:sz w:val="28"/>
          <w:szCs w:val="28"/>
        </w:rPr>
        <w:t>Zespół budowlany dawnego klasztoru cysterskiego</w:t>
      </w:r>
    </w:p>
    <w:p w:rsidR="00D67E34" w:rsidRDefault="00D67E34" w:rsidP="000E351A">
      <w:pPr>
        <w:jc w:val="center"/>
        <w:rPr>
          <w:sz w:val="28"/>
          <w:szCs w:val="28"/>
        </w:rPr>
      </w:pPr>
      <w:r w:rsidRPr="006C14B2">
        <w:rPr>
          <w:noProof/>
          <w:sz w:val="28"/>
          <w:szCs w:val="28"/>
          <w:lang w:eastAsia="pl-PL"/>
        </w:rPr>
        <w:pict>
          <v:shape id="Obraz 18" o:spid="_x0000_i1028" type="#_x0000_t75" style="width:365.4pt;height:248.4pt;rotation:90;visibility:visible">
            <v:imagedata r:id="rId12" o:title=""/>
          </v:shape>
        </w:pict>
      </w:r>
    </w:p>
    <w:p w:rsidR="00D67E34" w:rsidRDefault="00D67E34" w:rsidP="00112A90">
      <w:pPr>
        <w:jc w:val="center"/>
        <w:rPr>
          <w:sz w:val="28"/>
          <w:szCs w:val="28"/>
        </w:rPr>
      </w:pPr>
      <w:r w:rsidRPr="00112A90">
        <w:rPr>
          <w:sz w:val="28"/>
          <w:szCs w:val="28"/>
        </w:rPr>
        <w:t>Kościół klasztorny Cystersów, obecnie rzymskokatolicki kościół parafialny pw. Wniebowzięcia Najświętszej Marii Panny i św. Jakuba Starszego</w:t>
      </w:r>
    </w:p>
    <w:p w:rsidR="00D67E34" w:rsidRDefault="00D67E34" w:rsidP="00112A90">
      <w:pPr>
        <w:jc w:val="center"/>
        <w:rPr>
          <w:sz w:val="28"/>
          <w:szCs w:val="28"/>
        </w:rPr>
      </w:pPr>
      <w:r w:rsidRPr="006C14B2">
        <w:rPr>
          <w:noProof/>
          <w:sz w:val="28"/>
          <w:szCs w:val="28"/>
          <w:lang w:eastAsia="pl-PL"/>
        </w:rPr>
        <w:pict>
          <v:shape id="Obraz 19" o:spid="_x0000_i1029" type="#_x0000_t75" style="width:367.2pt;height:246pt;visibility:visible">
            <v:imagedata r:id="rId13" o:title=""/>
          </v:shape>
        </w:pict>
      </w:r>
    </w:p>
    <w:p w:rsidR="00D67E34" w:rsidRDefault="00D67E34" w:rsidP="00112A90">
      <w:pPr>
        <w:jc w:val="center"/>
        <w:rPr>
          <w:sz w:val="28"/>
          <w:szCs w:val="28"/>
        </w:rPr>
      </w:pPr>
      <w:r>
        <w:rPr>
          <w:sz w:val="28"/>
          <w:szCs w:val="28"/>
        </w:rPr>
        <w:t>R</w:t>
      </w:r>
      <w:r w:rsidRPr="00112A90">
        <w:rPr>
          <w:sz w:val="28"/>
          <w:szCs w:val="28"/>
        </w:rPr>
        <w:t xml:space="preserve">elikty średniowiecznego klasztoru </w:t>
      </w:r>
    </w:p>
    <w:p w:rsidR="00D67E34" w:rsidRDefault="00D67E34" w:rsidP="00112A90">
      <w:pPr>
        <w:jc w:val="center"/>
        <w:rPr>
          <w:sz w:val="28"/>
          <w:szCs w:val="28"/>
        </w:rPr>
      </w:pPr>
    </w:p>
    <w:p w:rsidR="00D67E34" w:rsidRPr="00B66774" w:rsidRDefault="00D67E34" w:rsidP="00112A90">
      <w:pPr>
        <w:jc w:val="center"/>
        <w:rPr>
          <w:sz w:val="28"/>
          <w:szCs w:val="28"/>
        </w:rPr>
      </w:pPr>
      <w:r w:rsidRPr="006C14B2">
        <w:rPr>
          <w:noProof/>
          <w:sz w:val="28"/>
          <w:szCs w:val="28"/>
          <w:lang w:eastAsia="pl-PL"/>
        </w:rPr>
        <w:pict>
          <v:shape id="Obraz 20" o:spid="_x0000_i1030" type="#_x0000_t75" style="width:376.2pt;height:259.2pt;visibility:visible">
            <v:imagedata r:id="rId14" o:title=""/>
          </v:shape>
        </w:pict>
      </w:r>
    </w:p>
    <w:p w:rsidR="00D67E34" w:rsidRPr="00112A90" w:rsidRDefault="00D67E34" w:rsidP="00112A90">
      <w:pPr>
        <w:jc w:val="center"/>
        <w:rPr>
          <w:sz w:val="28"/>
          <w:szCs w:val="28"/>
        </w:rPr>
      </w:pPr>
      <w:r>
        <w:rPr>
          <w:sz w:val="28"/>
          <w:szCs w:val="28"/>
        </w:rPr>
        <w:t>M</w:t>
      </w:r>
      <w:r w:rsidRPr="00112A90">
        <w:rPr>
          <w:sz w:val="28"/>
          <w:szCs w:val="28"/>
        </w:rPr>
        <w:t xml:space="preserve">ost prowadzący od zachodu do klasztoru w zespole dawnego </w:t>
      </w:r>
    </w:p>
    <w:p w:rsidR="00D67E34" w:rsidRDefault="00D67E34" w:rsidP="00112A90">
      <w:pPr>
        <w:jc w:val="center"/>
        <w:rPr>
          <w:sz w:val="28"/>
          <w:szCs w:val="28"/>
        </w:rPr>
      </w:pPr>
      <w:r w:rsidRPr="00112A90">
        <w:rPr>
          <w:sz w:val="28"/>
          <w:szCs w:val="28"/>
        </w:rPr>
        <w:t>klasztoru cysterskiego</w:t>
      </w:r>
    </w:p>
    <w:p w:rsidR="00D67E34" w:rsidRDefault="00D67E34" w:rsidP="00112A90">
      <w:pPr>
        <w:jc w:val="center"/>
        <w:rPr>
          <w:sz w:val="28"/>
          <w:szCs w:val="28"/>
        </w:rPr>
      </w:pPr>
    </w:p>
    <w:p w:rsidR="00D67E34" w:rsidRDefault="00D67E34" w:rsidP="00112A90">
      <w:pPr>
        <w:jc w:val="center"/>
        <w:rPr>
          <w:sz w:val="28"/>
          <w:szCs w:val="28"/>
        </w:rPr>
      </w:pPr>
    </w:p>
    <w:p w:rsidR="00D67E34" w:rsidRDefault="00D67E34" w:rsidP="00112A90">
      <w:pPr>
        <w:jc w:val="center"/>
        <w:rPr>
          <w:sz w:val="28"/>
          <w:szCs w:val="28"/>
        </w:rPr>
      </w:pPr>
    </w:p>
    <w:p w:rsidR="00D67E34" w:rsidRDefault="00D67E34" w:rsidP="00112A90">
      <w:pPr>
        <w:jc w:val="center"/>
        <w:rPr>
          <w:sz w:val="28"/>
          <w:szCs w:val="28"/>
        </w:rPr>
      </w:pPr>
      <w:r w:rsidRPr="006C14B2">
        <w:rPr>
          <w:noProof/>
          <w:sz w:val="28"/>
          <w:szCs w:val="28"/>
          <w:lang w:eastAsia="pl-PL"/>
        </w:rPr>
        <w:pict>
          <v:shape id="Obraz 21" o:spid="_x0000_i1031" type="#_x0000_t75" style="width:378.6pt;height:256.2pt;visibility:visible">
            <v:imagedata r:id="rId15" o:title=""/>
          </v:shape>
        </w:pict>
      </w:r>
    </w:p>
    <w:p w:rsidR="00D67E34" w:rsidRDefault="00D67E34" w:rsidP="00112A90">
      <w:pPr>
        <w:jc w:val="center"/>
        <w:rPr>
          <w:sz w:val="28"/>
          <w:szCs w:val="28"/>
        </w:rPr>
      </w:pPr>
      <w:r>
        <w:rPr>
          <w:sz w:val="28"/>
          <w:szCs w:val="28"/>
        </w:rPr>
        <w:t>Kapliczka przydrożna</w:t>
      </w:r>
    </w:p>
    <w:p w:rsidR="00D67E34" w:rsidRDefault="00D67E34" w:rsidP="00112A90">
      <w:pPr>
        <w:jc w:val="center"/>
        <w:rPr>
          <w:sz w:val="28"/>
          <w:szCs w:val="28"/>
        </w:rPr>
      </w:pPr>
    </w:p>
    <w:p w:rsidR="00D67E34" w:rsidRDefault="00D67E34" w:rsidP="00112A90">
      <w:pPr>
        <w:jc w:val="center"/>
        <w:rPr>
          <w:sz w:val="28"/>
          <w:szCs w:val="28"/>
        </w:rPr>
      </w:pPr>
      <w:r w:rsidRPr="006C14B2">
        <w:rPr>
          <w:noProof/>
          <w:sz w:val="28"/>
          <w:szCs w:val="28"/>
          <w:lang w:eastAsia="pl-PL"/>
        </w:rPr>
        <w:pict>
          <v:shape id="Obraz 22" o:spid="_x0000_i1032" type="#_x0000_t75" style="width:378pt;height:263.4pt;visibility:visible">
            <v:imagedata r:id="rId16" o:title=""/>
          </v:shape>
        </w:pict>
      </w:r>
    </w:p>
    <w:p w:rsidR="00D67E34" w:rsidRPr="00112A90" w:rsidRDefault="00D67E34" w:rsidP="00112A90">
      <w:pPr>
        <w:jc w:val="center"/>
        <w:rPr>
          <w:sz w:val="28"/>
          <w:szCs w:val="28"/>
        </w:rPr>
      </w:pPr>
      <w:r>
        <w:rPr>
          <w:sz w:val="28"/>
          <w:szCs w:val="28"/>
        </w:rPr>
        <w:t>K</w:t>
      </w:r>
      <w:r w:rsidRPr="00112A90">
        <w:rPr>
          <w:sz w:val="28"/>
          <w:szCs w:val="28"/>
        </w:rPr>
        <w:t>ościół ewangelicki, obecnie sala widowiskowo-wystawiennicza</w:t>
      </w:r>
    </w:p>
    <w:p w:rsidR="00D67E34" w:rsidRDefault="00D67E34" w:rsidP="00112A90">
      <w:pPr>
        <w:jc w:val="center"/>
        <w:rPr>
          <w:sz w:val="28"/>
          <w:szCs w:val="28"/>
        </w:rPr>
      </w:pPr>
      <w:r w:rsidRPr="00112A90">
        <w:rPr>
          <w:sz w:val="28"/>
          <w:szCs w:val="28"/>
        </w:rPr>
        <w:t>Gminnego Centrum Kultury w Kamieńcu Ząbkowickim</w:t>
      </w:r>
    </w:p>
    <w:p w:rsidR="00D67E34" w:rsidRPr="007F2CA3" w:rsidRDefault="00D67E34" w:rsidP="007F2CA3">
      <w:pPr>
        <w:jc w:val="center"/>
        <w:rPr>
          <w:sz w:val="28"/>
          <w:szCs w:val="28"/>
        </w:rPr>
      </w:pPr>
      <w:r w:rsidRPr="006C14B2">
        <w:rPr>
          <w:noProof/>
          <w:sz w:val="28"/>
          <w:szCs w:val="28"/>
          <w:lang w:eastAsia="pl-PL"/>
        </w:rPr>
        <w:pict>
          <v:shape id="Obraz 32" o:spid="_x0000_i1033" type="#_x0000_t75" style="width:249pt;height:378pt;rotation:90;visibility:visible">
            <v:imagedata r:id="rId17" o:title=""/>
          </v:shape>
        </w:pict>
      </w:r>
    </w:p>
    <w:p w:rsidR="00D67E34" w:rsidRDefault="00D67E34" w:rsidP="007F2CA3">
      <w:pPr>
        <w:jc w:val="center"/>
        <w:rPr>
          <w:sz w:val="28"/>
          <w:szCs w:val="28"/>
        </w:rPr>
      </w:pPr>
      <w:r w:rsidRPr="007F2CA3">
        <w:rPr>
          <w:sz w:val="28"/>
          <w:szCs w:val="28"/>
        </w:rPr>
        <w:t>Zespół cmentarza ewangelickiego</w:t>
      </w:r>
    </w:p>
    <w:p w:rsidR="00D67E34" w:rsidRDefault="00D67E34" w:rsidP="007F2CA3">
      <w:pPr>
        <w:jc w:val="center"/>
        <w:rPr>
          <w:sz w:val="28"/>
          <w:szCs w:val="28"/>
        </w:rPr>
      </w:pPr>
    </w:p>
    <w:p w:rsidR="00D67E34" w:rsidRDefault="00D67E34" w:rsidP="007F2CA3">
      <w:pPr>
        <w:jc w:val="center"/>
        <w:rPr>
          <w:sz w:val="28"/>
          <w:szCs w:val="28"/>
        </w:rPr>
      </w:pPr>
      <w:r w:rsidRPr="006C14B2">
        <w:rPr>
          <w:noProof/>
          <w:sz w:val="28"/>
          <w:szCs w:val="28"/>
          <w:lang w:eastAsia="pl-PL"/>
        </w:rPr>
        <w:pict>
          <v:shape id="Obraz 33" o:spid="_x0000_i1034" type="#_x0000_t75" style="width:256.8pt;height:374.4pt;rotation:90;visibility:visible">
            <v:imagedata r:id="rId18" o:title=""/>
          </v:shape>
        </w:pict>
      </w:r>
    </w:p>
    <w:p w:rsidR="00D67E34" w:rsidRDefault="00D67E34" w:rsidP="00112A90">
      <w:pPr>
        <w:jc w:val="center"/>
        <w:rPr>
          <w:sz w:val="28"/>
          <w:szCs w:val="28"/>
        </w:rPr>
      </w:pPr>
      <w:r>
        <w:rPr>
          <w:sz w:val="28"/>
          <w:szCs w:val="28"/>
        </w:rPr>
        <w:t>Zespół pałacowo - parkowy</w:t>
      </w:r>
    </w:p>
    <w:p w:rsidR="00D67E34" w:rsidRDefault="00D67E34" w:rsidP="00112A90">
      <w:pPr>
        <w:jc w:val="center"/>
        <w:rPr>
          <w:sz w:val="28"/>
          <w:szCs w:val="28"/>
        </w:rPr>
      </w:pPr>
      <w:r w:rsidRPr="006C14B2">
        <w:rPr>
          <w:noProof/>
          <w:sz w:val="28"/>
          <w:szCs w:val="28"/>
          <w:lang w:eastAsia="pl-PL"/>
        </w:rPr>
        <w:pict>
          <v:shape id="Obraz 23" o:spid="_x0000_i1035" type="#_x0000_t75" style="width:380.4pt;height:251.4pt;visibility:visible">
            <v:imagedata r:id="rId19" o:title=""/>
          </v:shape>
        </w:pict>
      </w:r>
    </w:p>
    <w:p w:rsidR="00D67E34" w:rsidRDefault="00D67E34" w:rsidP="00112A90">
      <w:pPr>
        <w:jc w:val="center"/>
        <w:rPr>
          <w:sz w:val="28"/>
          <w:szCs w:val="28"/>
        </w:rPr>
      </w:pPr>
      <w:r>
        <w:rPr>
          <w:sz w:val="28"/>
          <w:szCs w:val="28"/>
        </w:rPr>
        <w:t>Pałac Marianny Orańskiej</w:t>
      </w:r>
    </w:p>
    <w:p w:rsidR="00D67E34" w:rsidRDefault="00D67E34" w:rsidP="00112A90">
      <w:pPr>
        <w:jc w:val="center"/>
        <w:rPr>
          <w:sz w:val="28"/>
          <w:szCs w:val="28"/>
        </w:rPr>
      </w:pPr>
    </w:p>
    <w:p w:rsidR="00D67E34" w:rsidRDefault="00D67E34" w:rsidP="00112A90">
      <w:pPr>
        <w:jc w:val="center"/>
        <w:rPr>
          <w:sz w:val="28"/>
          <w:szCs w:val="28"/>
        </w:rPr>
      </w:pPr>
      <w:r w:rsidRPr="006C14B2">
        <w:rPr>
          <w:noProof/>
          <w:sz w:val="28"/>
          <w:szCs w:val="28"/>
          <w:lang w:eastAsia="pl-PL"/>
        </w:rPr>
        <w:pict>
          <v:shape id="Obraz 24" o:spid="_x0000_i1036" type="#_x0000_t75" style="width:383.4pt;height:258.6pt;visibility:visible">
            <v:imagedata r:id="rId20" o:title=""/>
          </v:shape>
        </w:pict>
      </w:r>
    </w:p>
    <w:p w:rsidR="00D67E34" w:rsidRDefault="00D67E34" w:rsidP="007F2CA3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Tarasy zachodnie parku </w:t>
      </w:r>
    </w:p>
    <w:p w:rsidR="00D67E34" w:rsidRDefault="00D67E34" w:rsidP="00112A90">
      <w:pPr>
        <w:jc w:val="center"/>
        <w:rPr>
          <w:sz w:val="28"/>
          <w:szCs w:val="28"/>
        </w:rPr>
      </w:pPr>
    </w:p>
    <w:p w:rsidR="00D67E34" w:rsidRDefault="00D67E34" w:rsidP="00112A90">
      <w:pPr>
        <w:jc w:val="center"/>
        <w:rPr>
          <w:sz w:val="28"/>
          <w:szCs w:val="28"/>
        </w:rPr>
      </w:pPr>
      <w:r w:rsidRPr="006C14B2">
        <w:rPr>
          <w:noProof/>
          <w:sz w:val="28"/>
          <w:szCs w:val="28"/>
          <w:lang w:eastAsia="pl-PL"/>
        </w:rPr>
        <w:pict>
          <v:shape id="Obraz 25" o:spid="_x0000_i1037" type="#_x0000_t75" style="width:375pt;height:257.4pt;visibility:visible">
            <v:imagedata r:id="rId21" o:title=""/>
          </v:shape>
        </w:pict>
      </w:r>
    </w:p>
    <w:p w:rsidR="00D67E34" w:rsidRDefault="00D67E34" w:rsidP="00112A90">
      <w:pPr>
        <w:jc w:val="center"/>
        <w:rPr>
          <w:sz w:val="28"/>
          <w:szCs w:val="28"/>
        </w:rPr>
      </w:pPr>
      <w:r w:rsidRPr="00DC17A9">
        <w:rPr>
          <w:sz w:val="28"/>
          <w:szCs w:val="28"/>
        </w:rPr>
        <w:t>Budynek pompowni i kotłowni w zespole pałacowo-parkowym</w:t>
      </w:r>
    </w:p>
    <w:p w:rsidR="00D67E34" w:rsidRDefault="00D67E34" w:rsidP="00112A90">
      <w:pPr>
        <w:jc w:val="center"/>
        <w:rPr>
          <w:sz w:val="28"/>
          <w:szCs w:val="28"/>
        </w:rPr>
      </w:pPr>
    </w:p>
    <w:p w:rsidR="00D67E34" w:rsidRDefault="00D67E34" w:rsidP="00112A90">
      <w:pPr>
        <w:jc w:val="center"/>
        <w:rPr>
          <w:sz w:val="28"/>
          <w:szCs w:val="28"/>
        </w:rPr>
      </w:pPr>
      <w:r w:rsidRPr="006C14B2">
        <w:rPr>
          <w:noProof/>
          <w:sz w:val="28"/>
          <w:szCs w:val="28"/>
          <w:lang w:eastAsia="pl-PL"/>
        </w:rPr>
        <w:pict>
          <v:shape id="Obraz 26" o:spid="_x0000_i1038" type="#_x0000_t75" style="width:367.8pt;height:255.6pt;visibility:visible">
            <v:imagedata r:id="rId22" o:title=""/>
          </v:shape>
        </w:pict>
      </w:r>
    </w:p>
    <w:p w:rsidR="00D67E34" w:rsidRDefault="00D67E34" w:rsidP="00112A90">
      <w:pPr>
        <w:jc w:val="center"/>
        <w:rPr>
          <w:sz w:val="28"/>
          <w:szCs w:val="28"/>
        </w:rPr>
      </w:pPr>
      <w:r>
        <w:rPr>
          <w:sz w:val="28"/>
          <w:szCs w:val="28"/>
        </w:rPr>
        <w:t>G</w:t>
      </w:r>
      <w:r w:rsidRPr="00DC17A9">
        <w:rPr>
          <w:sz w:val="28"/>
          <w:szCs w:val="28"/>
        </w:rPr>
        <w:t>azownia przy pompowni i kotłowni w zespole pałacowoparkowym</w:t>
      </w:r>
    </w:p>
    <w:p w:rsidR="00D67E34" w:rsidRDefault="00D67E34" w:rsidP="00112A90">
      <w:pPr>
        <w:jc w:val="center"/>
        <w:rPr>
          <w:sz w:val="28"/>
          <w:szCs w:val="28"/>
        </w:rPr>
      </w:pPr>
    </w:p>
    <w:p w:rsidR="00D67E34" w:rsidRDefault="00D67E34" w:rsidP="007F2CA3">
      <w:pPr>
        <w:jc w:val="center"/>
        <w:rPr>
          <w:sz w:val="28"/>
          <w:szCs w:val="28"/>
        </w:rPr>
      </w:pPr>
      <w:r w:rsidRPr="006C14B2">
        <w:rPr>
          <w:noProof/>
          <w:sz w:val="28"/>
          <w:szCs w:val="28"/>
          <w:lang w:eastAsia="pl-PL"/>
        </w:rPr>
        <w:pict>
          <v:shape id="Obraz 35" o:spid="_x0000_i1039" type="#_x0000_t75" style="width:375pt;height:248.4pt;visibility:visible">
            <v:imagedata r:id="rId23" o:title=""/>
          </v:shape>
        </w:pict>
      </w:r>
    </w:p>
    <w:p w:rsidR="00D67E34" w:rsidRDefault="00D67E34" w:rsidP="00112A90">
      <w:pPr>
        <w:jc w:val="center"/>
        <w:rPr>
          <w:sz w:val="28"/>
          <w:szCs w:val="28"/>
        </w:rPr>
      </w:pPr>
      <w:r>
        <w:rPr>
          <w:sz w:val="28"/>
          <w:szCs w:val="28"/>
        </w:rPr>
        <w:t>M</w:t>
      </w:r>
      <w:r w:rsidRPr="007F2CA3">
        <w:rPr>
          <w:sz w:val="28"/>
          <w:szCs w:val="28"/>
        </w:rPr>
        <w:t>auzoleum rodziny Hohenzollern w zespole pałacowoparkowym</w:t>
      </w:r>
    </w:p>
    <w:p w:rsidR="00D67E34" w:rsidRDefault="00D67E34" w:rsidP="00112A90">
      <w:pPr>
        <w:jc w:val="center"/>
        <w:rPr>
          <w:sz w:val="28"/>
          <w:szCs w:val="28"/>
        </w:rPr>
      </w:pPr>
    </w:p>
    <w:p w:rsidR="00D67E34" w:rsidRDefault="00D67E34" w:rsidP="00112A90">
      <w:pPr>
        <w:jc w:val="center"/>
        <w:rPr>
          <w:sz w:val="28"/>
          <w:szCs w:val="28"/>
        </w:rPr>
      </w:pPr>
      <w:r w:rsidRPr="006C14B2">
        <w:rPr>
          <w:noProof/>
          <w:sz w:val="28"/>
          <w:szCs w:val="28"/>
          <w:lang w:eastAsia="pl-PL"/>
        </w:rPr>
        <w:pict>
          <v:shape id="Obraz 27" o:spid="_x0000_i1040" type="#_x0000_t75" style="width:248.4pt;height:373.2pt;rotation:90;visibility:visible">
            <v:imagedata r:id="rId24" o:title=""/>
          </v:shape>
        </w:pict>
      </w:r>
    </w:p>
    <w:p w:rsidR="00D67E34" w:rsidRPr="00DC17A9" w:rsidRDefault="00D67E34" w:rsidP="00DC17A9">
      <w:pPr>
        <w:jc w:val="center"/>
        <w:rPr>
          <w:sz w:val="28"/>
          <w:szCs w:val="28"/>
        </w:rPr>
      </w:pPr>
      <w:r>
        <w:rPr>
          <w:sz w:val="28"/>
          <w:szCs w:val="28"/>
        </w:rPr>
        <w:t>K</w:t>
      </w:r>
      <w:r w:rsidRPr="00DC17A9">
        <w:rPr>
          <w:sz w:val="28"/>
          <w:szCs w:val="28"/>
        </w:rPr>
        <w:t xml:space="preserve">siążęcy dom Albrechthaus, willa z założeniem parkowym, </w:t>
      </w:r>
    </w:p>
    <w:p w:rsidR="00D67E34" w:rsidRDefault="00D67E34" w:rsidP="00DC17A9">
      <w:pPr>
        <w:jc w:val="center"/>
        <w:rPr>
          <w:sz w:val="28"/>
          <w:szCs w:val="28"/>
        </w:rPr>
      </w:pPr>
      <w:r w:rsidRPr="00DC17A9">
        <w:rPr>
          <w:sz w:val="28"/>
          <w:szCs w:val="28"/>
        </w:rPr>
        <w:t xml:space="preserve">obecnie siedziba Urzędu </w:t>
      </w:r>
      <w:r>
        <w:rPr>
          <w:sz w:val="28"/>
          <w:szCs w:val="28"/>
        </w:rPr>
        <w:t>Miejskiego w</w:t>
      </w:r>
      <w:r w:rsidRPr="00DC17A9">
        <w:rPr>
          <w:sz w:val="28"/>
          <w:szCs w:val="28"/>
        </w:rPr>
        <w:t xml:space="preserve"> Kamie</w:t>
      </w:r>
      <w:r>
        <w:rPr>
          <w:sz w:val="28"/>
          <w:szCs w:val="28"/>
        </w:rPr>
        <w:t>ńcu</w:t>
      </w:r>
      <w:r w:rsidRPr="00DC17A9">
        <w:rPr>
          <w:sz w:val="28"/>
          <w:szCs w:val="28"/>
        </w:rPr>
        <w:t xml:space="preserve"> Ząbkowicki</w:t>
      </w:r>
      <w:r>
        <w:rPr>
          <w:sz w:val="28"/>
          <w:szCs w:val="28"/>
        </w:rPr>
        <w:t>m</w:t>
      </w:r>
    </w:p>
    <w:p w:rsidR="00D67E34" w:rsidRDefault="00D67E34" w:rsidP="00DC17A9">
      <w:pPr>
        <w:jc w:val="center"/>
        <w:rPr>
          <w:sz w:val="28"/>
          <w:szCs w:val="28"/>
        </w:rPr>
      </w:pPr>
      <w:r w:rsidRPr="006C14B2">
        <w:rPr>
          <w:noProof/>
          <w:sz w:val="28"/>
          <w:szCs w:val="28"/>
          <w:lang w:eastAsia="pl-PL"/>
        </w:rPr>
        <w:pict>
          <v:shape id="Obraz 36" o:spid="_x0000_i1041" type="#_x0000_t75" style="width:368.4pt;height:252pt;visibility:visible">
            <v:imagedata r:id="rId25" o:title=""/>
          </v:shape>
        </w:pict>
      </w:r>
    </w:p>
    <w:p w:rsidR="00D67E34" w:rsidRPr="007F2CA3" w:rsidRDefault="00D67E34" w:rsidP="007F2CA3">
      <w:pPr>
        <w:jc w:val="center"/>
        <w:rPr>
          <w:sz w:val="28"/>
          <w:szCs w:val="28"/>
        </w:rPr>
      </w:pPr>
      <w:r>
        <w:rPr>
          <w:sz w:val="28"/>
          <w:szCs w:val="28"/>
        </w:rPr>
        <w:t>Dawna g</w:t>
      </w:r>
      <w:r w:rsidRPr="007F2CA3">
        <w:rPr>
          <w:sz w:val="28"/>
          <w:szCs w:val="28"/>
        </w:rPr>
        <w:t xml:space="preserve">ospoda klasztorna, następnie dominialna, </w:t>
      </w:r>
    </w:p>
    <w:p w:rsidR="00D67E34" w:rsidRPr="007F2CA3" w:rsidRDefault="00D67E34" w:rsidP="007F2CA3">
      <w:pPr>
        <w:jc w:val="center"/>
        <w:rPr>
          <w:sz w:val="28"/>
          <w:szCs w:val="28"/>
        </w:rPr>
      </w:pPr>
      <w:r w:rsidRPr="007F2CA3">
        <w:rPr>
          <w:sz w:val="28"/>
          <w:szCs w:val="28"/>
        </w:rPr>
        <w:t xml:space="preserve">obecnie Gminne Centrum Kultury w Kamieńcu </w:t>
      </w:r>
      <w:r>
        <w:rPr>
          <w:sz w:val="28"/>
          <w:szCs w:val="28"/>
        </w:rPr>
        <w:t>Ząbkowickim</w:t>
      </w:r>
    </w:p>
    <w:p w:rsidR="00D67E34" w:rsidRDefault="00D67E34" w:rsidP="00DC17A9">
      <w:pPr>
        <w:jc w:val="center"/>
        <w:rPr>
          <w:sz w:val="28"/>
          <w:szCs w:val="28"/>
        </w:rPr>
      </w:pPr>
    </w:p>
    <w:p w:rsidR="00D67E34" w:rsidRDefault="00D67E34" w:rsidP="00DC17A9">
      <w:pPr>
        <w:jc w:val="center"/>
        <w:rPr>
          <w:sz w:val="28"/>
          <w:szCs w:val="28"/>
        </w:rPr>
      </w:pPr>
      <w:r w:rsidRPr="006C14B2">
        <w:rPr>
          <w:noProof/>
          <w:sz w:val="28"/>
          <w:szCs w:val="28"/>
          <w:lang w:eastAsia="pl-PL"/>
        </w:rPr>
        <w:pict>
          <v:shape id="Obraz 28" o:spid="_x0000_i1042" type="#_x0000_t75" style="width:253.8pt;height:372.6pt;rotation:90;visibility:visible">
            <v:imagedata r:id="rId26" o:title=""/>
          </v:shape>
        </w:pict>
      </w:r>
    </w:p>
    <w:p w:rsidR="00D67E34" w:rsidRPr="00DC17A9" w:rsidRDefault="00D67E34" w:rsidP="00DC17A9">
      <w:pPr>
        <w:jc w:val="center"/>
        <w:rPr>
          <w:sz w:val="28"/>
          <w:szCs w:val="28"/>
        </w:rPr>
      </w:pPr>
      <w:r>
        <w:rPr>
          <w:sz w:val="28"/>
          <w:szCs w:val="28"/>
        </w:rPr>
        <w:t>Z</w:t>
      </w:r>
      <w:r w:rsidRPr="00DC17A9">
        <w:rPr>
          <w:sz w:val="28"/>
          <w:szCs w:val="28"/>
        </w:rPr>
        <w:t xml:space="preserve">espół dawnego katolickiego szpitala św. Józefa sióstr </w:t>
      </w:r>
      <w:r>
        <w:rPr>
          <w:sz w:val="28"/>
          <w:szCs w:val="28"/>
        </w:rPr>
        <w:t>Boromeuszek</w:t>
      </w:r>
    </w:p>
    <w:p w:rsidR="00D67E34" w:rsidRDefault="00D67E34" w:rsidP="00DC17A9">
      <w:pPr>
        <w:jc w:val="center"/>
        <w:rPr>
          <w:sz w:val="28"/>
          <w:szCs w:val="28"/>
        </w:rPr>
      </w:pPr>
    </w:p>
    <w:p w:rsidR="00D67E34" w:rsidRDefault="00D67E34" w:rsidP="00DC17A9">
      <w:pPr>
        <w:jc w:val="center"/>
        <w:rPr>
          <w:sz w:val="28"/>
          <w:szCs w:val="28"/>
        </w:rPr>
      </w:pPr>
    </w:p>
    <w:p w:rsidR="00D67E34" w:rsidRDefault="00D67E34" w:rsidP="00DC17A9">
      <w:pPr>
        <w:jc w:val="center"/>
        <w:rPr>
          <w:sz w:val="28"/>
          <w:szCs w:val="28"/>
        </w:rPr>
      </w:pPr>
      <w:r w:rsidRPr="006C14B2">
        <w:rPr>
          <w:noProof/>
          <w:sz w:val="28"/>
          <w:szCs w:val="28"/>
          <w:lang w:eastAsia="pl-PL"/>
        </w:rPr>
        <w:pict>
          <v:shape id="Obraz 31" o:spid="_x0000_i1043" type="#_x0000_t75" style="width:376.2pt;height:255.6pt;visibility:visible">
            <v:imagedata r:id="rId27" o:title=""/>
          </v:shape>
        </w:pict>
      </w:r>
    </w:p>
    <w:p w:rsidR="00D67E34" w:rsidRDefault="00D67E34" w:rsidP="00ED6E32">
      <w:pPr>
        <w:jc w:val="center"/>
        <w:rPr>
          <w:sz w:val="28"/>
          <w:szCs w:val="28"/>
        </w:rPr>
      </w:pPr>
      <w:r w:rsidRPr="00ED6E32">
        <w:rPr>
          <w:sz w:val="28"/>
          <w:szCs w:val="28"/>
        </w:rPr>
        <w:t>Cmentarz zakonny sióstr Boromeuszek</w:t>
      </w:r>
    </w:p>
    <w:p w:rsidR="00D67E34" w:rsidRDefault="00D67E34" w:rsidP="00ED6E32">
      <w:pPr>
        <w:jc w:val="center"/>
        <w:rPr>
          <w:sz w:val="28"/>
          <w:szCs w:val="28"/>
        </w:rPr>
      </w:pPr>
    </w:p>
    <w:p w:rsidR="00D67E34" w:rsidRDefault="00D67E34" w:rsidP="00DC17A9">
      <w:pPr>
        <w:jc w:val="center"/>
        <w:rPr>
          <w:sz w:val="28"/>
          <w:szCs w:val="28"/>
        </w:rPr>
      </w:pPr>
    </w:p>
    <w:p w:rsidR="00D67E34" w:rsidRDefault="00D67E34" w:rsidP="00DC17A9">
      <w:pPr>
        <w:jc w:val="center"/>
        <w:rPr>
          <w:sz w:val="28"/>
          <w:szCs w:val="28"/>
        </w:rPr>
      </w:pPr>
      <w:r w:rsidRPr="006C14B2">
        <w:rPr>
          <w:noProof/>
          <w:sz w:val="28"/>
          <w:szCs w:val="28"/>
          <w:lang w:eastAsia="pl-PL"/>
        </w:rPr>
        <w:pict>
          <v:shape id="Obraz 29" o:spid="_x0000_i1044" type="#_x0000_t75" style="width:373.2pt;height:249pt;visibility:visible">
            <v:imagedata r:id="rId28" o:title=""/>
          </v:shape>
        </w:pict>
      </w:r>
    </w:p>
    <w:p w:rsidR="00D67E34" w:rsidRDefault="00D67E34" w:rsidP="00DC17A9">
      <w:pPr>
        <w:jc w:val="center"/>
        <w:rPr>
          <w:sz w:val="28"/>
          <w:szCs w:val="28"/>
        </w:rPr>
      </w:pPr>
      <w:r w:rsidRPr="00ED6E32">
        <w:rPr>
          <w:sz w:val="28"/>
          <w:szCs w:val="28"/>
        </w:rPr>
        <w:t>Budynek poboru cła, ob. dom mieszkalny</w:t>
      </w:r>
    </w:p>
    <w:p w:rsidR="00D67E34" w:rsidRDefault="00D67E34" w:rsidP="00DC17A9">
      <w:pPr>
        <w:jc w:val="center"/>
        <w:rPr>
          <w:sz w:val="28"/>
          <w:szCs w:val="28"/>
        </w:rPr>
      </w:pPr>
    </w:p>
    <w:p w:rsidR="00D67E34" w:rsidRDefault="00D67E34" w:rsidP="00DC17A9">
      <w:pPr>
        <w:jc w:val="center"/>
        <w:rPr>
          <w:sz w:val="28"/>
          <w:szCs w:val="28"/>
        </w:rPr>
      </w:pPr>
      <w:r w:rsidRPr="006C14B2">
        <w:rPr>
          <w:noProof/>
          <w:sz w:val="28"/>
          <w:szCs w:val="28"/>
          <w:lang w:eastAsia="pl-PL"/>
        </w:rPr>
        <w:pict>
          <v:shape id="Obraz 30" o:spid="_x0000_i1045" type="#_x0000_t75" style="width:382.2pt;height:267pt;visibility:visible">
            <v:imagedata r:id="rId29" o:title=""/>
          </v:shape>
        </w:pict>
      </w:r>
    </w:p>
    <w:p w:rsidR="00D67E34" w:rsidRPr="00B66774" w:rsidRDefault="00D67E34" w:rsidP="00DC17A9">
      <w:pPr>
        <w:jc w:val="center"/>
        <w:rPr>
          <w:sz w:val="28"/>
          <w:szCs w:val="28"/>
        </w:rPr>
      </w:pPr>
      <w:r>
        <w:rPr>
          <w:sz w:val="28"/>
          <w:szCs w:val="28"/>
        </w:rPr>
        <w:t>M</w:t>
      </w:r>
      <w:r w:rsidRPr="00ED6E32">
        <w:rPr>
          <w:sz w:val="28"/>
          <w:szCs w:val="28"/>
        </w:rPr>
        <w:t>ost linii kolejowej Wrocław – Międzylesie nad Budzówką</w:t>
      </w:r>
    </w:p>
    <w:sectPr w:rsidR="00D67E34" w:rsidRPr="00B66774" w:rsidSect="00DA5367">
      <w:pgSz w:w="11906" w:h="16838" w:code="9"/>
      <w:pgMar w:top="1417" w:right="1417" w:bottom="1417" w:left="141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67E34" w:rsidRDefault="00D67E34" w:rsidP="00487451">
      <w:pPr>
        <w:spacing w:after="0" w:line="240" w:lineRule="auto"/>
      </w:pPr>
      <w:r>
        <w:separator/>
      </w:r>
    </w:p>
  </w:endnote>
  <w:endnote w:type="continuationSeparator" w:id="0">
    <w:p w:rsidR="00D67E34" w:rsidRDefault="00D67E34" w:rsidP="004874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7E34" w:rsidRDefault="00D67E34">
    <w:pPr>
      <w:pStyle w:val="Footer"/>
      <w:jc w:val="right"/>
    </w:pPr>
    <w:fldSimple w:instr="PAGE   \* MERGEFORMAT">
      <w:r>
        <w:rPr>
          <w:noProof/>
        </w:rPr>
        <w:t>2</w:t>
      </w:r>
    </w:fldSimple>
  </w:p>
  <w:p w:rsidR="00D67E34" w:rsidRDefault="00D67E34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67E34" w:rsidRDefault="00D67E34" w:rsidP="00487451">
      <w:pPr>
        <w:spacing w:after="0" w:line="240" w:lineRule="auto"/>
      </w:pPr>
      <w:r>
        <w:separator/>
      </w:r>
    </w:p>
  </w:footnote>
  <w:footnote w:type="continuationSeparator" w:id="0">
    <w:p w:rsidR="00D67E34" w:rsidRDefault="00D67E34" w:rsidP="0048745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1B2034"/>
    <w:multiLevelType w:val="hybridMultilevel"/>
    <w:tmpl w:val="10F4E57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1086F9F"/>
    <w:multiLevelType w:val="hybridMultilevel"/>
    <w:tmpl w:val="C95C7076"/>
    <w:lvl w:ilvl="0" w:tplc="9084AE04">
      <w:start w:val="2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F463E17"/>
    <w:multiLevelType w:val="hybridMultilevel"/>
    <w:tmpl w:val="D474E17C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434A2C88"/>
    <w:multiLevelType w:val="hybridMultilevel"/>
    <w:tmpl w:val="6360F31E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43596487"/>
    <w:multiLevelType w:val="hybridMultilevel"/>
    <w:tmpl w:val="CDC457B0"/>
    <w:lvl w:ilvl="0" w:tplc="2D1C196E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162629"/>
    <w:multiLevelType w:val="hybridMultilevel"/>
    <w:tmpl w:val="6054D9E0"/>
    <w:lvl w:ilvl="0" w:tplc="9084AE04">
      <w:start w:val="2"/>
      <w:numFmt w:val="bullet"/>
      <w:lvlText w:val="-"/>
      <w:lvlJc w:val="left"/>
      <w:pPr>
        <w:ind w:left="78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>
    <w:nsid w:val="68195F04"/>
    <w:multiLevelType w:val="hybridMultilevel"/>
    <w:tmpl w:val="7C1EFDF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7C3E29B6"/>
    <w:multiLevelType w:val="hybridMultilevel"/>
    <w:tmpl w:val="E062B47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1"/>
  </w:num>
  <w:num w:numId="8">
    <w:abstractNumId w:val="5"/>
  </w:num>
  <w:num w:numId="9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0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E351A"/>
    <w:rsid w:val="00003902"/>
    <w:rsid w:val="00044E87"/>
    <w:rsid w:val="00077A95"/>
    <w:rsid w:val="000E05FA"/>
    <w:rsid w:val="000E351A"/>
    <w:rsid w:val="00112A90"/>
    <w:rsid w:val="001332AB"/>
    <w:rsid w:val="0014059C"/>
    <w:rsid w:val="00176927"/>
    <w:rsid w:val="00194F40"/>
    <w:rsid w:val="001F58C8"/>
    <w:rsid w:val="00203A79"/>
    <w:rsid w:val="002101D3"/>
    <w:rsid w:val="00273526"/>
    <w:rsid w:val="002B563B"/>
    <w:rsid w:val="002C0D82"/>
    <w:rsid w:val="002D477D"/>
    <w:rsid w:val="002F70B1"/>
    <w:rsid w:val="00374F97"/>
    <w:rsid w:val="00381A68"/>
    <w:rsid w:val="003E58A9"/>
    <w:rsid w:val="00403C29"/>
    <w:rsid w:val="00487451"/>
    <w:rsid w:val="004B3CE8"/>
    <w:rsid w:val="00542841"/>
    <w:rsid w:val="005B0518"/>
    <w:rsid w:val="00615D95"/>
    <w:rsid w:val="00644EE6"/>
    <w:rsid w:val="006709F5"/>
    <w:rsid w:val="00684E57"/>
    <w:rsid w:val="006C14B2"/>
    <w:rsid w:val="00714E07"/>
    <w:rsid w:val="00744403"/>
    <w:rsid w:val="007C3031"/>
    <w:rsid w:val="007D4910"/>
    <w:rsid w:val="007E03DA"/>
    <w:rsid w:val="007F2CA3"/>
    <w:rsid w:val="00871C6F"/>
    <w:rsid w:val="008D1C8E"/>
    <w:rsid w:val="008F134C"/>
    <w:rsid w:val="008F14D9"/>
    <w:rsid w:val="009377D7"/>
    <w:rsid w:val="00A057BC"/>
    <w:rsid w:val="00A1193E"/>
    <w:rsid w:val="00A3249E"/>
    <w:rsid w:val="00B16272"/>
    <w:rsid w:val="00B2026B"/>
    <w:rsid w:val="00B2272E"/>
    <w:rsid w:val="00B66774"/>
    <w:rsid w:val="00B9750B"/>
    <w:rsid w:val="00BB2122"/>
    <w:rsid w:val="00BE7A54"/>
    <w:rsid w:val="00CA3CB2"/>
    <w:rsid w:val="00CD6828"/>
    <w:rsid w:val="00CE5A42"/>
    <w:rsid w:val="00D35C79"/>
    <w:rsid w:val="00D67E34"/>
    <w:rsid w:val="00D7133E"/>
    <w:rsid w:val="00D71D18"/>
    <w:rsid w:val="00DA5367"/>
    <w:rsid w:val="00DC17A9"/>
    <w:rsid w:val="00DF1266"/>
    <w:rsid w:val="00E04CA0"/>
    <w:rsid w:val="00ED6E32"/>
    <w:rsid w:val="00EE2FA2"/>
    <w:rsid w:val="00EE5735"/>
    <w:rsid w:val="00FD40F6"/>
    <w:rsid w:val="00FD427B"/>
    <w:rsid w:val="00FD47B7"/>
    <w:rsid w:val="00FE11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351A"/>
    <w:pPr>
      <w:spacing w:after="160" w:line="254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0E35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0E351A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rsid w:val="00D71D18"/>
    <w:rPr>
      <w:rFonts w:cs="Times New Roman"/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9377D7"/>
    <w:pPr>
      <w:ind w:left="720"/>
      <w:contextualSpacing/>
    </w:pPr>
  </w:style>
  <w:style w:type="paragraph" w:customStyle="1" w:styleId="Naglwekstrony">
    <w:name w:val="Naglówek strony"/>
    <w:basedOn w:val="Normal"/>
    <w:uiPriority w:val="99"/>
    <w:rsid w:val="00487451"/>
    <w:pPr>
      <w:widowControl w:val="0"/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0"/>
      <w:szCs w:val="20"/>
      <w:lang w:eastAsia="pl-PL"/>
    </w:rPr>
  </w:style>
  <w:style w:type="paragraph" w:styleId="EndnoteText">
    <w:name w:val="endnote text"/>
    <w:basedOn w:val="Normal"/>
    <w:link w:val="EndnoteTextChar"/>
    <w:uiPriority w:val="99"/>
    <w:semiHidden/>
    <w:rsid w:val="00487451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locked/>
    <w:rsid w:val="00487451"/>
    <w:rPr>
      <w:rFonts w:ascii="Calibri" w:hAnsi="Calibri" w:cs="Times New Roman"/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rsid w:val="00487451"/>
    <w:rPr>
      <w:rFonts w:cs="Times New Roman"/>
      <w:vertAlign w:val="superscript"/>
    </w:rPr>
  </w:style>
  <w:style w:type="paragraph" w:customStyle="1" w:styleId="Tabela1">
    <w:name w:val="Tabela1"/>
    <w:basedOn w:val="Normal"/>
    <w:uiPriority w:val="99"/>
    <w:rsid w:val="001332AB"/>
    <w:pPr>
      <w:widowControl w:val="0"/>
      <w:spacing w:before="60" w:after="0" w:line="360" w:lineRule="auto"/>
      <w:jc w:val="both"/>
    </w:pPr>
    <w:rPr>
      <w:rFonts w:ascii="Arial" w:eastAsia="Times New Roman" w:hAnsi="Arial"/>
      <w:sz w:val="18"/>
      <w:szCs w:val="20"/>
      <w:lang w:eastAsia="pl-PL"/>
    </w:rPr>
  </w:style>
  <w:style w:type="paragraph" w:styleId="Header">
    <w:name w:val="header"/>
    <w:basedOn w:val="Normal"/>
    <w:link w:val="HeaderChar"/>
    <w:uiPriority w:val="99"/>
    <w:rsid w:val="00B6677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B66774"/>
    <w:rPr>
      <w:rFonts w:ascii="Calibri" w:hAnsi="Calibri" w:cs="Times New Roman"/>
    </w:rPr>
  </w:style>
  <w:style w:type="paragraph" w:styleId="Footer">
    <w:name w:val="footer"/>
    <w:basedOn w:val="Normal"/>
    <w:link w:val="FooterChar"/>
    <w:uiPriority w:val="99"/>
    <w:rsid w:val="00B6677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B66774"/>
    <w:rPr>
      <w:rFonts w:ascii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195690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5690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footer" Target="footer1.xml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://www.polskawliczbach.pl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309</TotalTime>
  <Pages>29</Pages>
  <Words>3521</Words>
  <Characters>21130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E.Wichrowicz</dc:creator>
  <cp:keywords/>
  <dc:description/>
  <cp:lastModifiedBy>Użytkownik systemu Windows</cp:lastModifiedBy>
  <cp:revision>21</cp:revision>
  <cp:lastPrinted>2023-02-17T07:00:00Z</cp:lastPrinted>
  <dcterms:created xsi:type="dcterms:W3CDTF">2023-02-07T09:06:00Z</dcterms:created>
  <dcterms:modified xsi:type="dcterms:W3CDTF">2023-02-17T07:02:00Z</dcterms:modified>
</cp:coreProperties>
</file>